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07" w:rsidRPr="00980D1A" w:rsidRDefault="00CF6E07" w:rsidP="00CF6E07">
      <w:pPr>
        <w:tabs>
          <w:tab w:val="left" w:pos="7590"/>
        </w:tabs>
        <w:spacing w:after="0" w:line="257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CF6E07" w:rsidRPr="00573219" w:rsidTr="00081ECA">
        <w:trPr>
          <w:tblCellSpacing w:w="7" w:type="dxa"/>
        </w:trPr>
        <w:tc>
          <w:tcPr>
            <w:tcW w:w="0" w:type="auto"/>
            <w:vAlign w:val="center"/>
            <w:hideMark/>
          </w:tcPr>
          <w:p w:rsidR="00CF6E07" w:rsidRPr="00573219" w:rsidRDefault="00CF6E07" w:rsidP="00081ECA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                                                             </w:t>
            </w:r>
          </w:p>
        </w:tc>
        <w:tc>
          <w:tcPr>
            <w:tcW w:w="4500" w:type="dxa"/>
            <w:vAlign w:val="bottom"/>
            <w:hideMark/>
          </w:tcPr>
          <w:p w:rsidR="00CF6E07" w:rsidRPr="00573219" w:rsidRDefault="00CF6E07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Հավելված </w:t>
            </w:r>
          </w:p>
          <w:p w:rsidR="00CF6E07" w:rsidRPr="00BB2181" w:rsidRDefault="00CF6E07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ՀՀ Լոռու մարզի Տաշիր համայնքի ավաագնու 2021 թվականի մայիսի 31-ի </w:t>
            </w:r>
            <w:r>
              <w:rPr>
                <w:rFonts w:ascii="GHEA Grapalat" w:eastAsia="Times New Roman" w:hAnsi="GHEA Grapalat" w:cs="Times New Roman"/>
                <w:b/>
                <w:bCs/>
                <w:lang w:val="en-US"/>
              </w:rPr>
              <w:t>N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51</w:t>
            </w:r>
            <w:r w:rsidRPr="00BB2181">
              <w:rPr>
                <w:rFonts w:ascii="GHEA Grapalat" w:eastAsia="Times New Roman" w:hAnsi="GHEA Grapalat" w:cs="Times New Roman"/>
                <w:b/>
                <w:bCs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Ա որոշման </w:t>
            </w:r>
          </w:p>
        </w:tc>
      </w:tr>
    </w:tbl>
    <w:p w:rsidR="00CF6E07" w:rsidRPr="00C52808" w:rsidRDefault="00CF6E07" w:rsidP="00CF6E0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C52808">
        <w:rPr>
          <w:rFonts w:ascii="GHEA Grapalat" w:eastAsia="Times New Roman" w:hAnsi="GHEA Grapalat" w:cs="Times New Roman"/>
          <w:b/>
          <w:bCs/>
          <w:color w:val="000000"/>
        </w:rPr>
        <w:t>Հ Ա Յ Տ</w:t>
      </w:r>
    </w:p>
    <w:p w:rsidR="00CF6E07" w:rsidRPr="00C52808" w:rsidRDefault="00CF6E07" w:rsidP="00CF6E0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C52808">
        <w:rPr>
          <w:rFonts w:ascii="Courier New" w:eastAsia="Times New Roman" w:hAnsi="Courier New" w:cs="Courier New"/>
          <w:color w:val="000000"/>
        </w:rPr>
        <w:t> </w:t>
      </w:r>
    </w:p>
    <w:p w:rsidR="00CF6E07" w:rsidRPr="00C52808" w:rsidRDefault="00CF6E07" w:rsidP="00CF6E0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C52808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CF6E07" w:rsidRPr="00C52808" w:rsidRDefault="00CF6E07" w:rsidP="00CF6E0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C52808">
        <w:rPr>
          <w:rFonts w:ascii="Courier New" w:eastAsia="Times New Roman" w:hAnsi="Courier New" w:cs="Courier New"/>
          <w:color w:val="000000"/>
        </w:rPr>
        <w:t> </w:t>
      </w:r>
    </w:p>
    <w:tbl>
      <w:tblPr>
        <w:tblW w:w="1046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7088"/>
      </w:tblGrid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</w:rPr>
            </w:pPr>
            <w:r>
              <w:rPr>
                <w:rFonts w:ascii="GHEA Grapalat" w:hAnsi="GHEA Grapalat"/>
                <w:i/>
                <w:iCs/>
              </w:rPr>
              <w:t xml:space="preserve">Հայաստանի Հանրապետության Լոռու մարզի </w:t>
            </w:r>
            <w:r w:rsidRPr="00C52808">
              <w:rPr>
                <w:rFonts w:ascii="GHEA Grapalat" w:hAnsi="GHEA Grapalat"/>
                <w:i/>
                <w:iCs/>
                <w:lang w:val="en-US"/>
              </w:rPr>
              <w:t>Տաշիր</w:t>
            </w:r>
            <w:r w:rsidRPr="00C52808">
              <w:rPr>
                <w:rFonts w:ascii="GHEA Grapalat" w:hAnsi="GHEA Grapalat"/>
                <w:i/>
                <w:iCs/>
              </w:rPr>
              <w:t xml:space="preserve">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համայնքի  </w:t>
            </w:r>
            <w:r>
              <w:rPr>
                <w:rFonts w:ascii="GHEA Grapalat" w:hAnsi="GHEA Grapalat"/>
                <w:i/>
                <w:iCs/>
                <w:lang w:val="hy-AM"/>
              </w:rPr>
              <w:t>Սարատովկա</w:t>
            </w:r>
            <w:r w:rsidRPr="00C52808">
              <w:rPr>
                <w:rFonts w:ascii="GHEA Grapalat" w:hAnsi="GHEA Grapalat"/>
                <w:i/>
                <w:iCs/>
              </w:rPr>
              <w:t xml:space="preserve">  </w:t>
            </w:r>
            <w:r w:rsidRPr="00C52808">
              <w:rPr>
                <w:rFonts w:ascii="GHEA Grapalat" w:hAnsi="GHEA Grapalat"/>
                <w:i/>
                <w:iCs/>
                <w:lang w:val="en-US"/>
              </w:rPr>
              <w:t>և</w:t>
            </w:r>
            <w:r w:rsidRPr="00C52808">
              <w:rPr>
                <w:rFonts w:ascii="GHEA Grapalat" w:hAnsi="GHEA Grapalat"/>
                <w:i/>
                <w:iCs/>
              </w:rPr>
              <w:t xml:space="preserve"> </w:t>
            </w:r>
            <w:r w:rsidRPr="00C52808">
              <w:rPr>
                <w:rFonts w:ascii="GHEA Grapalat" w:hAnsi="GHEA Grapalat"/>
                <w:i/>
                <w:iCs/>
                <w:lang w:val="en-US"/>
              </w:rPr>
              <w:t>Կաթնառատ</w:t>
            </w:r>
            <w:r w:rsidRPr="00C52808">
              <w:rPr>
                <w:rFonts w:ascii="GHEA Grapalat" w:hAnsi="GHEA Grapalat"/>
                <w:i/>
                <w:iCs/>
              </w:rPr>
              <w:t xml:space="preserve"> </w:t>
            </w:r>
            <w:r w:rsidRPr="00C52808">
              <w:rPr>
                <w:rFonts w:ascii="GHEA Grapalat" w:hAnsi="GHEA Grapalat"/>
                <w:i/>
                <w:iCs/>
                <w:lang w:val="en-US"/>
              </w:rPr>
              <w:t>բնակավայրի</w:t>
            </w:r>
            <w:r w:rsidRPr="00C52808">
              <w:rPr>
                <w:rFonts w:ascii="GHEA Grapalat" w:hAnsi="GHEA Grapalat"/>
                <w:i/>
                <w:iCs/>
              </w:rPr>
              <w:t xml:space="preserve">  </w:t>
            </w:r>
            <w:r w:rsidRPr="00C52808">
              <w:rPr>
                <w:rFonts w:ascii="GHEA Grapalat" w:hAnsi="GHEA Grapalat"/>
                <w:i/>
                <w:iCs/>
                <w:lang w:val="en-US"/>
              </w:rPr>
              <w:t>փողոցների</w:t>
            </w:r>
            <w:r w:rsidRPr="00C52808">
              <w:rPr>
                <w:rFonts w:ascii="GHEA Grapalat" w:hAnsi="GHEA Grapalat"/>
                <w:i/>
                <w:iCs/>
              </w:rPr>
              <w:t xml:space="preserve">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C52808">
              <w:rPr>
                <w:rFonts w:ascii="GHEA Grapalat" w:hAnsi="GHEA Grapalat"/>
                <w:i/>
                <w:iCs/>
                <w:lang w:val="en-US"/>
              </w:rPr>
              <w:t>նորոգում՝</w:t>
            </w:r>
            <w:r w:rsidRPr="00C52808">
              <w:rPr>
                <w:rFonts w:ascii="GHEA Grapalat" w:hAnsi="GHEA Grapalat"/>
                <w:i/>
                <w:iCs/>
              </w:rPr>
              <w:t xml:space="preserve"> </w:t>
            </w:r>
            <w:r w:rsidRPr="00C52808">
              <w:rPr>
                <w:rFonts w:ascii="GHEA Grapalat" w:hAnsi="GHEA Grapalat"/>
                <w:i/>
                <w:iCs/>
                <w:lang w:val="en-US"/>
              </w:rPr>
              <w:t>սալարկմամբ</w:t>
            </w:r>
            <w:r w:rsidRPr="00C52808">
              <w:rPr>
                <w:rFonts w:ascii="GHEA Grapalat" w:hAnsi="GHEA Grapalat"/>
                <w:i/>
                <w:iCs/>
              </w:rPr>
              <w:t>:</w:t>
            </w: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60" w:line="276" w:lineRule="auto"/>
              <w:rPr>
                <w:rFonts w:ascii="GHEA Grapalat" w:hAnsi="GHEA Grapalat"/>
                <w:i/>
                <w:iCs/>
              </w:rPr>
            </w:pPr>
            <w:r w:rsidRPr="00C52808">
              <w:rPr>
                <w:rFonts w:ascii="GHEA Grapalat" w:hAnsi="GHEA Grapalat"/>
                <w:i/>
                <w:iCs/>
              </w:rPr>
              <w:t>Լոռու մարզ:</w:t>
            </w: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>Տաշիր խոշորացված համայնք`  Տաշիր:</w:t>
            </w: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i/>
                <w:lang w:val="hy-AM"/>
              </w:rPr>
              <w:t>Համայնքի հեռավորությունը մայրաքաղաք Երևանից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163 կմ Է, մարզկենտրոն Վանաձորից</w:t>
            </w:r>
            <w:r w:rsidRPr="00C52808">
              <w:rPr>
                <w:rFonts w:ascii="GHEA Grapalat" w:hAnsi="GHEA Grapalat"/>
                <w:i/>
                <w:iCs/>
                <w:lang w:val="en-US"/>
              </w:rPr>
              <w:t>՝</w:t>
            </w:r>
            <w:r w:rsidRPr="00C52808">
              <w:rPr>
                <w:rFonts w:ascii="GHEA Grapalat" w:hAnsi="GHEA Grapalat"/>
                <w:i/>
                <w:iCs/>
              </w:rPr>
              <w:t xml:space="preserve">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53 կմ:</w:t>
            </w:r>
          </w:p>
          <w:p w:rsidR="00CF6E07" w:rsidRPr="00C52808" w:rsidRDefault="00CF6E07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>01.01.20</w:t>
            </w:r>
            <w:r w:rsidRPr="00C52808">
              <w:rPr>
                <w:rFonts w:ascii="GHEA Grapalat" w:hAnsi="GHEA Grapalat" w:cs="Sylfaen"/>
                <w:i/>
                <w:iCs/>
              </w:rPr>
              <w:t>21</w:t>
            </w: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>թ. պետռեգիստրի տվյալների համաձայն 1</w:t>
            </w:r>
            <w:r w:rsidRPr="00C52808">
              <w:rPr>
                <w:rFonts w:ascii="GHEA Grapalat" w:hAnsi="GHEA Grapalat" w:cs="Sylfaen"/>
                <w:i/>
                <w:iCs/>
              </w:rPr>
              <w:t>6126</w:t>
            </w: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 xml:space="preserve"> մարդ:</w:t>
            </w: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Սահմանամերձ, 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en-US"/>
              </w:rPr>
            </w:pPr>
            <w:r w:rsidRPr="00C52808">
              <w:rPr>
                <w:rFonts w:ascii="GHEA Grapalat" w:hAnsi="GHEA Grapalat" w:cs="Sylfaen"/>
                <w:i/>
                <w:lang w:val="en-US"/>
              </w:rPr>
              <w:t>-</w:t>
            </w: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  <w:t>Ոչ</w:t>
            </w:r>
            <w:r w:rsidRPr="00C5280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  <w:t>:</w:t>
            </w:r>
          </w:p>
        </w:tc>
      </w:tr>
      <w:tr w:rsidR="00CF6E07" w:rsidRPr="00CF6E0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բնակավայրի ենթակառուցվածքների վերաբերյալ հակիրճ տեղեկատվություն</w:t>
            </w:r>
            <w:r w:rsidRPr="00C52808">
              <w:rPr>
                <w:rFonts w:ascii="GHEA Grapalat" w:eastAsia="Times New Roman" w:hAnsi="GHEA Grapalat" w:cs="Times New Roman"/>
                <w:color w:val="000000"/>
                <w:lang w:val="hy-AM"/>
              </w:rPr>
              <w:t>՝</w:t>
            </w:r>
            <w:r w:rsidRPr="00C52808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C52808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հստակ</w:t>
            </w: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C52808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նշելով՝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- գազամատակարարման համակարգից օգտվող համայնքի բնակչության տոկոսը,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>Տաշիր համայնքի բնակչության խմելու ջրի հիմնական աղբյուրը կենտրոնացված ջրամատակարարումն է։ Ջրամատակարարման համակարգը սպասարկում է Վեոլիա Ջուր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C52808">
              <w:rPr>
                <w:rFonts w:ascii="GHEA Grapalat" w:hAnsi="GHEA Grapalat" w:cs="Arial LatArm"/>
                <w:i/>
                <w:iCs/>
                <w:lang w:val="hy-AM"/>
              </w:rPr>
              <w:t>։ Ջրամատակարարումը 24 ժամյա է:</w:t>
            </w:r>
          </w:p>
          <w:p w:rsidR="00CF6E07" w:rsidRPr="00C52808" w:rsidRDefault="00CF6E07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:rsidR="00CF6E07" w:rsidRPr="00C52808" w:rsidRDefault="00CF6E07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>Համայնքն ունի կենտրոնացված գազամատակարարում:</w:t>
            </w:r>
          </w:p>
          <w:p w:rsidR="00CF6E07" w:rsidRPr="00C52808" w:rsidRDefault="00CF6E07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>Համայնքի ներսում լուսավորված ճանապարհների երկարությունը 23.5 կմ է։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/>
                <w:i/>
                <w:color w:val="000000"/>
                <w:lang w:val="hy-AM"/>
              </w:rPr>
              <w:t>Համայնքում ոռոգման համակարգը բացակայում է, քանի որ համայնքի գյուղատնտեսական նշանակության հողերը անջիդի են:</w:t>
            </w:r>
          </w:p>
        </w:tc>
      </w:tr>
      <w:tr w:rsidR="00CF6E07" w:rsidRPr="00CF6E0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Տաշիր խոշորացված համայնքի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ներհամայնքային ասֆալտապատ փողոցները և մայթերը կառուցվել են 1960-1970-ական  թվականներից սկսած: Ասֆալտապատ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կամ սալապատված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>ճանապարհների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,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և մայթերի  նորմալ շահագործման համար անհրաժեշտ է 6-8  տարին մեկ կատարել կապիտալ վերանորոգման աշխատանքներ: </w:t>
            </w: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:rsidR="00CF6E07" w:rsidRPr="00C52808" w:rsidRDefault="00CF6E07" w:rsidP="00081ECA">
            <w:pPr>
              <w:spacing w:before="60" w:line="276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i/>
                <w:iCs/>
                <w:lang w:val="hy-AM"/>
              </w:rPr>
              <w:t>Համայնքապետարանը չունի բավարար միջոցներ ճանապարհների կապիտալ վերանորուգում իրականացնելու համար, սակայն ամեն տարի իրականացնում է ճանապարհների ընթացիկ նորոգում՝ ապահովելով դրանց անցանելիությունը:</w:t>
            </w:r>
          </w:p>
          <w:p w:rsidR="00CF6E07" w:rsidRPr="00C52808" w:rsidRDefault="00CF6E07" w:rsidP="00081ECA">
            <w:pPr>
              <w:spacing w:before="60" w:line="276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Կաթնառատ բնակավայրի նորոգվող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փողոցում են տեղակայված մի շարք կարևոր նշանակություն ունեցող պետական, համայքային և  մասնավոր հիմնարկ-ձեռնարկություններ, խանութներ, կրպակներ, ինչի արդյունքում այս մայթերով երթևեկողների թիվը մեծ է: Քանի որ մայթերը անբարեկարգ են և գրեթե անանցանելի, հետիոտնը անկարող է անցնել, ինչի  պատճառով նրանցից շատերի անցուդարձը փողոցով է, որն էլ խանգառում է թե մեքենաների երթևեկությանը, թե վտանգում հետիոտնի կյանքը: Առաջացած այս խնդիրներն էլ առաջնային և հրատապ են դարձնում Շահումյան  փողոցի  վերանորոգման խնդիրը:  </w:t>
            </w:r>
          </w:p>
          <w:p w:rsidR="00CF6E07" w:rsidRDefault="00CF6E07" w:rsidP="00081ECA">
            <w:pPr>
              <w:spacing w:before="60" w:line="276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i/>
                <w:iCs/>
                <w:lang w:val="hy-AM"/>
              </w:rPr>
              <w:lastRenderedPageBreak/>
              <w:t xml:space="preserve">Բացի վերոնշյալից ամեն տարի համայնքում առաջնային խնդիր է դառնում ներհամայնքային ճանապարհների անցանելի պահելը: Այս խնդրի լուծման նպատակով ամեն տարի կատարվում են փոսային նորոգման աշխատանքներ: </w:t>
            </w:r>
          </w:p>
          <w:p w:rsidR="00CF6E07" w:rsidRDefault="00CF6E07" w:rsidP="00081ECA">
            <w:pPr>
              <w:spacing w:before="60" w:line="276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Սարատովկա բնակավայրի նորոգվող հատվածը համարվում է առաջնային, քանի որ բնակավայր մութքի ճանապարհն է:</w:t>
            </w:r>
          </w:p>
          <w:p w:rsidR="00CF6E07" w:rsidRPr="00C52808" w:rsidRDefault="00CF6E07" w:rsidP="00081ECA">
            <w:pPr>
              <w:spacing w:before="60" w:line="276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Կաթնառատ բնակավայրի սալապատման ենթակա  փողոցները կենտրոնական են:</w:t>
            </w:r>
          </w:p>
        </w:tc>
      </w:tr>
      <w:tr w:rsidR="00CF6E07" w:rsidRPr="00CF6E0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60" w:line="276" w:lineRule="auto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lang w:val="hy-AM"/>
              </w:rPr>
              <w:t xml:space="preserve">Տաշիր համայնքի հնգամյա զարգացման ծրագրի տրանսպորտ-ճանապարհաշինություն բաժնում որպես գերակա խնդիրներ են նշվել ճանապարհների գերմաշվածությունը, մայթերի և ներհամայնքային ճանապարհների անանցանելիությունը: Այս խնդիրների լուծմանն է ուղղված ծրագրով նախատեսված աշխատանքների իրականացումը: </w:t>
            </w:r>
          </w:p>
          <w:p w:rsidR="00CF6E07" w:rsidRPr="00C52808" w:rsidRDefault="00CF6E07" w:rsidP="00081ECA">
            <w:pPr>
              <w:spacing w:before="60" w:line="276" w:lineRule="auto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lang w:val="hy-AM"/>
              </w:rPr>
              <w:t xml:space="preserve">Ծրագրով նախատեսված աշխատանքների իրականացման արդյունքում համայնքը կունենա բարեկարգված ենթակառուցվածնքեր, ինչի արդյունքում կհասնենք ծրագրի իրականացման նպատակին, այն է՝ կկանխվեն դժբախտ պատահարները և կապահովվի համայնքի բնակիչների ու համայնք այցելած զբոսաշրջիկների անվտանգ երթևեկությունը: </w:t>
            </w:r>
          </w:p>
          <w:p w:rsidR="00CF6E07" w:rsidRPr="00C52808" w:rsidRDefault="00CF6E07" w:rsidP="00081ECA">
            <w:pPr>
              <w:spacing w:before="60" w:line="276" w:lineRule="auto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lang w:val="hy-AM"/>
              </w:rPr>
              <w:t xml:space="preserve">Ճանապարհների վերանորոգումը նաև հնարավորություն կընձեռնի բնակիչներին խնայել էական ֆինանսական միջոցներ (մեքենաների վերանորոգման վրա կատարվող ծախսերը): </w:t>
            </w:r>
          </w:p>
          <w:p w:rsidR="00CF6E07" w:rsidRPr="00C52808" w:rsidRDefault="00CF6E07" w:rsidP="00081ECA">
            <w:pPr>
              <w:spacing w:before="60" w:line="276" w:lineRule="auto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lang w:val="hy-AM"/>
              </w:rPr>
              <w:t>Ծրագրով նախատեսված արդյունքներին հասնելու համար անհրաժեշտ աշխատանքների իրականացման ընթացքում համայնքում շինարարության ոլորտում կստեղծվեն շորջ 20 ժամանակավոր աշխատատեղեր:</w:t>
            </w:r>
          </w:p>
          <w:p w:rsidR="00CF6E07" w:rsidRPr="00C52808" w:rsidRDefault="00CF6E07" w:rsidP="00081ECA">
            <w:p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Ծրագրի ավարտին ակնկալվում է ունենալ </w:t>
            </w:r>
          </w:p>
          <w:p w:rsidR="00CF6E07" w:rsidRDefault="00CF6E07" w:rsidP="00CF6E07">
            <w:pPr>
              <w:pStyle w:val="a3"/>
              <w:numPr>
                <w:ilvl w:val="0"/>
                <w:numId w:val="6"/>
              </w:num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lang w:val="hy-AM"/>
              </w:rPr>
              <w:t>Սարատովկա բնակավայրի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 փողոցի 264 մ </w:t>
            </w:r>
            <w:r>
              <w:rPr>
                <w:rFonts w:ascii="GHEA Grapalat" w:hAnsi="GHEA Grapalat"/>
                <w:i/>
                <w:iCs/>
                <w:lang w:val="hy-AM"/>
              </w:rPr>
              <w:t>տուֆակերտ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տարածք:</w:t>
            </w:r>
          </w:p>
          <w:p w:rsidR="00CF6E07" w:rsidRPr="00431FA7" w:rsidRDefault="00CF6E07" w:rsidP="00CF6E07">
            <w:pPr>
              <w:pStyle w:val="a3"/>
              <w:numPr>
                <w:ilvl w:val="0"/>
                <w:numId w:val="6"/>
              </w:num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lang w:val="hy-AM"/>
              </w:rPr>
              <w:t xml:space="preserve">Կաթնառատ բնակավայրի փողոցի 300 մ </w:t>
            </w:r>
            <w:r>
              <w:rPr>
                <w:rFonts w:ascii="GHEA Grapalat" w:hAnsi="GHEA Grapalat"/>
                <w:i/>
                <w:iCs/>
                <w:lang w:val="hy-AM"/>
              </w:rPr>
              <w:t>տուֆակերտ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տարածք:</w:t>
            </w:r>
          </w:p>
        </w:tc>
      </w:tr>
      <w:tr w:rsidR="00CF6E07" w:rsidRPr="00CF6E0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iCs/>
                <w:lang w:val="hy-AM"/>
              </w:rPr>
              <w:t>Ծրագրով</w:t>
            </w: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 xml:space="preserve"> նշված արդյունքերին հասնելու համար  նախատեսվում է </w:t>
            </w:r>
            <w:r>
              <w:rPr>
                <w:rFonts w:ascii="GHEA Grapalat" w:hAnsi="GHEA Grapalat"/>
                <w:bCs/>
                <w:i/>
                <w:iCs/>
                <w:lang w:val="hy-AM"/>
              </w:rPr>
              <w:t xml:space="preserve">նորոգել Տաշիր համայնքի </w:t>
            </w: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iCs/>
                <w:lang w:val="hy-AM"/>
              </w:rPr>
              <w:t>Սարատովկա</w:t>
            </w: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iCs/>
                <w:lang w:val="hy-AM"/>
              </w:rPr>
              <w:t>և Կաթնառատ բնակավայրի փողոցներ:</w:t>
            </w: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>:</w:t>
            </w:r>
          </w:p>
          <w:p w:rsidR="00CF6E07" w:rsidRPr="00C52808" w:rsidRDefault="00CF6E07" w:rsidP="00081ECA">
            <w:p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iCs/>
                <w:lang w:val="hy-AM"/>
              </w:rPr>
              <w:t>Այս</w:t>
            </w: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 xml:space="preserve"> աշխատանքները կյանքի կոչելու համար՝ </w:t>
            </w:r>
          </w:p>
          <w:p w:rsidR="00CF6E07" w:rsidRPr="00C52808" w:rsidRDefault="00CF6E07" w:rsidP="00CF6E0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lastRenderedPageBreak/>
              <w:t>համայնքապետարանը 2020 թվականի բյուջեով կնախատեսի անհրաժեշտ ֆինանսական միջոցներ,</w:t>
            </w:r>
          </w:p>
          <w:p w:rsidR="00CF6E07" w:rsidRPr="00C52808" w:rsidRDefault="00CF6E07" w:rsidP="00CF6E0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:rsidR="00CF6E07" w:rsidRPr="00C52808" w:rsidRDefault="00CF6E07" w:rsidP="00CF6E0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>համայնքապետարանի համապատասխան աշխատակիցների կողմից Գնումների մասին ՀՀ Օրենքին,  գնումների հետ կապված ՀՀ Կառավարության որոշումներին և օրենսդրական այլ ակտերին համապատասխան, կկազմակերպվի նախ այդ աշխատանքների նախագծա-նախահաշվային փաստաթղթերի ձեռքբերման, ապա, այդ փաստաթղթերին համապատասխան, աշխատանքների կատարման գնման գործընթաց,</w:t>
            </w:r>
          </w:p>
          <w:p w:rsidR="00CF6E07" w:rsidRPr="00C52808" w:rsidRDefault="00CF6E07" w:rsidP="00CF6E0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>կկատարվեն ծրագրով նախանշված աշխատանքները,</w:t>
            </w:r>
          </w:p>
          <w:p w:rsidR="00CF6E07" w:rsidRPr="00C52808" w:rsidRDefault="00CF6E07" w:rsidP="00CF6E0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CF6E07" w:rsidRPr="00882637" w:rsidRDefault="00CF6E07" w:rsidP="00CF6E0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>աշխատանքների ավարտից հետո շինարարական կազմակերպության /կազմակերպությունների/, համայնքապետարանի, տեխնիկական, հեղինակային վերահսկողների և նախագիծը կազմողների միջև կիրականացվեն հանձման-ընդունման աշխատանքներ, համայնքում կունենանք վերանորոգված և ներ կառուցված ենթակառուցվածքներ:</w:t>
            </w:r>
          </w:p>
          <w:p w:rsidR="00CF6E07" w:rsidRPr="00882637" w:rsidRDefault="00CF6E07" w:rsidP="00CF6E0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82637">
              <w:rPr>
                <w:rFonts w:ascii="GHEA Grapalat" w:hAnsi="GHEA Grapalat"/>
                <w:bCs/>
                <w:i/>
                <w:iCs/>
                <w:lang w:val="hy-AM"/>
              </w:rPr>
              <w:t xml:space="preserve">Տուֆակերտ փողոցի երկայությունը </w:t>
            </w:r>
            <w:r>
              <w:rPr>
                <w:rFonts w:ascii="GHEA Grapalat" w:hAnsi="GHEA Grapalat"/>
                <w:bCs/>
                <w:i/>
                <w:iCs/>
                <w:lang w:val="hy-AM"/>
              </w:rPr>
              <w:t>Սարատովկա</w:t>
            </w:r>
            <w:r w:rsidRPr="00882637">
              <w:rPr>
                <w:rFonts w:ascii="GHEA Grapalat" w:hAnsi="GHEA Grapalat"/>
                <w:bCs/>
                <w:i/>
                <w:iCs/>
                <w:lang w:val="hy-AM"/>
              </w:rPr>
              <w:t xml:space="preserve"> բնակավայրում </w:t>
            </w:r>
            <w:r>
              <w:rPr>
                <w:rFonts w:ascii="GHEA Grapalat" w:hAnsi="GHEA Grapalat"/>
                <w:bCs/>
                <w:i/>
                <w:iCs/>
                <w:lang w:val="hy-AM"/>
              </w:rPr>
              <w:t>300</w:t>
            </w:r>
            <w:r w:rsidRPr="00882637">
              <w:rPr>
                <w:rFonts w:ascii="GHEA Grapalat" w:hAnsi="GHEA Grapalat"/>
                <w:bCs/>
                <w:i/>
                <w:iCs/>
                <w:lang w:val="hy-AM"/>
              </w:rPr>
              <w:t xml:space="preserve">մ, լայնությունը 7մ, ընդհանուր մակերեսը՝ </w:t>
            </w:r>
            <w:r>
              <w:rPr>
                <w:rFonts w:ascii="GHEA Grapalat" w:hAnsi="GHEA Grapalat"/>
                <w:bCs/>
                <w:i/>
                <w:iCs/>
                <w:lang w:val="hy-AM"/>
              </w:rPr>
              <w:t>2642</w:t>
            </w:r>
            <w:r w:rsidRPr="00882637">
              <w:rPr>
                <w:rFonts w:ascii="GHEA Grapalat" w:hAnsi="GHEA Grapalat"/>
                <w:bCs/>
                <w:i/>
                <w:iCs/>
                <w:lang w:val="hy-AM"/>
              </w:rPr>
              <w:t xml:space="preserve">քմ: </w:t>
            </w:r>
          </w:p>
          <w:p w:rsidR="00CF6E07" w:rsidRPr="00882637" w:rsidRDefault="00CF6E07" w:rsidP="00CF6E0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82637">
              <w:rPr>
                <w:rFonts w:ascii="GHEA Grapalat" w:hAnsi="GHEA Grapalat"/>
                <w:bCs/>
                <w:i/>
                <w:iCs/>
                <w:lang w:val="hy-AM"/>
              </w:rPr>
              <w:t>Տուֆակերտ փողոցի երկայությունը Կաթնառատ բնակավայրում</w:t>
            </w:r>
            <w:r>
              <w:rPr>
                <w:rFonts w:ascii="GHEA Grapalat" w:hAnsi="GHEA Grapalat"/>
                <w:bCs/>
                <w:i/>
                <w:iCs/>
                <w:lang w:val="hy-AM"/>
              </w:rPr>
              <w:t xml:space="preserve"> </w:t>
            </w:r>
            <w:r w:rsidRPr="00882637">
              <w:rPr>
                <w:rFonts w:ascii="GHEA Grapalat" w:hAnsi="GHEA Grapalat"/>
                <w:bCs/>
                <w:i/>
                <w:iCs/>
                <w:lang w:val="hy-AM"/>
              </w:rPr>
              <w:t xml:space="preserve">715.5մ, լայնությունը 7մ, ընդհանուր մակերեսը՝ 5.040քմ: </w:t>
            </w:r>
          </w:p>
          <w:p w:rsidR="00CF6E07" w:rsidRPr="00882637" w:rsidRDefault="00CF6E07" w:rsidP="00CF6E0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82637">
              <w:rPr>
                <w:rFonts w:ascii="GHEA Grapalat" w:hAnsi="GHEA Grapalat"/>
                <w:bCs/>
                <w:i/>
                <w:iCs/>
                <w:lang w:val="hy-AM"/>
              </w:rPr>
              <w:t xml:space="preserve">Նորոգվող մայթերի  երկայությունը Կաթնառատ բնակավայրում 15.5մ մ, լայնությունը 1.5մ, ընդհանուր մակերեսը՝ </w:t>
            </w:r>
            <w:r w:rsidRPr="00A96C35">
              <w:rPr>
                <w:rFonts w:ascii="GHEA Grapalat" w:hAnsi="GHEA Grapalat"/>
                <w:bCs/>
                <w:i/>
                <w:iCs/>
                <w:lang w:val="hy-AM"/>
              </w:rPr>
              <w:t>2.160</w:t>
            </w:r>
            <w:r w:rsidRPr="00882637">
              <w:rPr>
                <w:rFonts w:ascii="GHEA Grapalat" w:hAnsi="GHEA Grapalat"/>
                <w:bCs/>
                <w:i/>
                <w:iCs/>
                <w:lang w:val="hy-AM"/>
              </w:rPr>
              <w:t xml:space="preserve">քմ: </w:t>
            </w:r>
          </w:p>
        </w:tc>
      </w:tr>
      <w:tr w:rsidR="00CF6E07" w:rsidRPr="00CF6E0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Սարատովկա և Կաթնառատ բնակավայրի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ավտոճանապարհները սեփականության իրավունքով պատկանում են Տաշիրի համայնքապետարանին: Այս ենթակառուցվածքների նորոգման համար կկատարվեն կապիտալ բնույթի ծախսեր, ինչի արդյունքում համայնքապետարանի համապատասխան փողոցների ավտոճանապարհների արժեքը կավելանա </w:t>
            </w:r>
            <w:r w:rsidRPr="00C52808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 xml:space="preserve">37.500.000 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>ՀՀ դրամով;</w:t>
            </w:r>
          </w:p>
        </w:tc>
      </w:tr>
      <w:tr w:rsidR="00CF6E07" w:rsidRPr="00CF6E0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6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Ծրագրի հիմնական շահառուները Տաշիր  համայնքի  16126 բնակիչներն են և համայնք այցելող շուրջ 5000 զբոսաշրջիկները: </w:t>
            </w:r>
          </w:p>
          <w:p w:rsidR="00CF6E07" w:rsidRPr="00C52808" w:rsidRDefault="00CF6E07" w:rsidP="00081ECA">
            <w:pPr>
              <w:spacing w:before="60" w:line="276" w:lineRule="auto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Ծրագրով նախատեսվող հիմնական աշխատանքները իրականացվելու են Տաշիր </w:t>
            </w:r>
            <w:r w:rsidRPr="00D358B5">
              <w:rPr>
                <w:rFonts w:ascii="GHEA Grapalat" w:hAnsi="GHEA Grapalat" w:cs="Sylfaen"/>
                <w:i/>
                <w:lang w:val="hy-AM"/>
              </w:rPr>
              <w:t>համայնքի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Pr="00D358B5">
              <w:rPr>
                <w:rFonts w:ascii="GHEA Grapalat" w:hAnsi="GHEA Grapalat" w:cs="Sylfaen"/>
                <w:i/>
                <w:lang w:val="hy-AM"/>
              </w:rPr>
              <w:t xml:space="preserve">Սարատովկա և Կաթնառատ </w:t>
            </w:r>
            <w:r w:rsidRPr="00D358B5">
              <w:rPr>
                <w:rFonts w:ascii="GHEA Grapalat" w:hAnsi="GHEA Grapalat" w:cs="Sylfaen"/>
                <w:i/>
                <w:lang w:val="hy-AM"/>
              </w:rPr>
              <w:lastRenderedPageBreak/>
              <w:t xml:space="preserve">բնակավայրերի 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lang w:val="hy-AM"/>
              </w:rPr>
              <w:t>փողոց</w:t>
            </w:r>
            <w:r w:rsidRPr="0057394A">
              <w:rPr>
                <w:rFonts w:ascii="GHEA Grapalat" w:hAnsi="GHEA Grapalat" w:cs="Sylfaen"/>
                <w:i/>
                <w:lang w:val="hy-AM"/>
              </w:rPr>
              <w:t>ներում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: </w:t>
            </w:r>
            <w:r w:rsidRPr="00C93F83">
              <w:rPr>
                <w:rFonts w:ascii="GHEA Grapalat" w:hAnsi="GHEA Grapalat" w:cs="Sylfaen"/>
                <w:i/>
                <w:lang w:val="hy-AM"/>
              </w:rPr>
              <w:t>Սարատովկա և Կաթնառատ բնակավայրերի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 փողոց</w:t>
            </w:r>
            <w:r w:rsidRPr="00C93F83">
              <w:rPr>
                <w:rFonts w:ascii="GHEA Grapalat" w:hAnsi="GHEA Grapalat" w:cs="Sylfaen"/>
                <w:i/>
                <w:lang w:val="hy-AM"/>
              </w:rPr>
              <w:t>ները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բանուկ </w:t>
            </w:r>
            <w:r w:rsidRPr="00423BF3">
              <w:rPr>
                <w:rFonts w:ascii="GHEA Grapalat" w:hAnsi="GHEA Grapalat" w:cs="Sylfaen"/>
                <w:i/>
                <w:lang w:val="hy-AM"/>
              </w:rPr>
              <w:t>են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, քանի որ այստեղ են տեղակայված մի քանի սպասարկող կազմակերպություններ,  որոնցում աշխատողների և դրանց մատուցած ծառայություններից օգտվողների համար ծրագրի իրականացման դեպքում մայթերը կդառնան հարմարավետ և նրանք կկարողանան անվտանգ երթևեկել: </w:t>
            </w:r>
          </w:p>
          <w:p w:rsidR="00CF6E07" w:rsidRPr="00C52808" w:rsidRDefault="00CF6E07" w:rsidP="00081ECA">
            <w:pPr>
              <w:spacing w:before="60" w:line="276" w:lineRule="auto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Ճանապարհների ընթացիկ նորոգման դեպքում էլ համայնքի բնակիչները կտնտեսեն այդ ճանապարհներում վնասվող ավտոմեքենաների վերանորոգման համար պարբերաբար ծախսվող ֆինանսական միջոցներ: 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lang w:val="hy-AM"/>
              </w:rPr>
              <w:t>Իսկ համայնք այցելող զբոսաշրջիկները կօգտվեն ավելի բարեկարգ ենթակառուցվածքներից՝ ճանապարհներից և մայթերից, որը կխթանի համայնքում զբոսաշրջությաւն զարգացումը:</w:t>
            </w:r>
          </w:p>
        </w:tc>
      </w:tr>
      <w:tr w:rsidR="00CF6E07" w:rsidRPr="00CF6E0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C52808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Ծրագրի իրականացման ընթացքում կստեղծվեն ժամանակավոր 20-25 աշխատատեղեր շինարարության ոլորտում՝ փոսալցման աշխատա նքների, մայթերի վերանորոգմանաշխատանքները իրականացնելու համար:</w:t>
            </w: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8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</w:tblGrid>
            <w:tr w:rsidR="00CF6E07" w:rsidRPr="00C52808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F6E07" w:rsidRPr="00C52808" w:rsidRDefault="00CF6E07" w:rsidP="00081ECA">
                  <w:pPr>
                    <w:spacing w:before="100" w:beforeAutospacing="1" w:after="100" w:afterAutospacing="1" w:line="276" w:lineRule="auto"/>
                    <w:rPr>
                      <w:rFonts w:ascii="GHEA Grapalat" w:hAnsi="GHEA Grapalat"/>
                      <w:i/>
                      <w:color w:val="000000"/>
                      <w:lang w:val="hy-AM"/>
                    </w:rPr>
                  </w:pPr>
                  <w:r w:rsidRPr="00C52808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Նախորդ տարվա բյուջեն</w:t>
                  </w:r>
                  <w:r w:rsidRPr="00C52808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C52808">
                    <w:rPr>
                      <w:rFonts w:ascii="GHEA Grapalat" w:hAnsi="GHEA Grapalat"/>
                      <w:i/>
                      <w:lang w:val="hy-AM"/>
                    </w:rPr>
                    <w:t>798424.0</w:t>
                  </w:r>
                  <w:r w:rsidRPr="00C52808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դրամ</w:t>
                  </w:r>
                  <w:r w:rsidRPr="00C52808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.</w:t>
                  </w:r>
                  <w:r w:rsidRPr="00C52808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br/>
                  </w:r>
                  <w:r w:rsidRPr="00C52808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Ներկայացնել նախորդ տարվա բյուջեն</w:t>
                  </w:r>
                  <w:r w:rsidRPr="00C52808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C52808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ծախսերը և կատարողականը</w:t>
                  </w:r>
                  <w:r w:rsidRPr="00C52808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C52808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առանձնացնելով բյուջեի վարչական և ֆոնդային մասերը</w:t>
                  </w:r>
                  <w:r w:rsidRPr="00C52808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C52808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իսկ բյուջեի ֆոնդային մասից ծախսերը ներկայացնել առանձին բացվածքով</w:t>
                  </w:r>
                  <w:r w:rsidRPr="00C52808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:</w:t>
                  </w:r>
                </w:p>
                <w:tbl>
                  <w:tblPr>
                    <w:tblW w:w="480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7"/>
                    <w:gridCol w:w="976"/>
                    <w:gridCol w:w="1120"/>
                    <w:gridCol w:w="817"/>
                  </w:tblGrid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C52808">
                          <w:rPr>
                            <w:rFonts w:ascii="Courier New" w:hAnsi="Courier New" w:cs="Courier New"/>
                            <w:i/>
                            <w:lang w:val="hy-AM"/>
                          </w:rPr>
                          <w:t> 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Պլանը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  <w:t>-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տացին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Տոկոսը</w:t>
                        </w:r>
                      </w:p>
                    </w:tc>
                  </w:tr>
                  <w:tr w:rsidR="00CF6E07" w:rsidRPr="00C52808" w:rsidTr="00081ECA">
                    <w:trPr>
                      <w:trHeight w:val="356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մուտքերը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/հազ. դրամ/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hy-AM"/>
                          </w:rPr>
                          <w:t>798424.0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704603.0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88.2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եկամուտները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C52808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 xml:space="preserve">այդթվում՝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714089.5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620268.4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86.9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487342.1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484958.6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99.5</w:t>
                        </w:r>
                      </w:p>
                    </w:tc>
                  </w:tr>
                  <w:tr w:rsidR="00CF6E07" w:rsidRPr="00C52808" w:rsidTr="00081ECA">
                    <w:trPr>
                      <w:trHeight w:val="611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168017.9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165634.5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98.6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220744.3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66.9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iCs/>
                          </w:rPr>
                          <w:lastRenderedPageBreak/>
                          <w:t>-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245847.4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136909.8</w:t>
                        </w:r>
                        <w:r w:rsidRPr="00C52808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55.5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Ֆոնդային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բյուջեի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տարեսկզբի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ազատ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մնացորդ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84334.5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84334.5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</w:t>
                        </w:r>
                        <w:r w:rsidRPr="00C52808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C528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lang w:val="en-US"/>
                          </w:rPr>
                          <w:t> 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798424.0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558282.5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69.9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487342.1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382316.6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78.4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en-US"/>
                          </w:rPr>
                          <w:t xml:space="preserve"> բ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ուջեի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en-US"/>
                          </w:rPr>
                          <w:t xml:space="preserve"> ծ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ախսեր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177065.9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53.6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ֆոնդային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փաստացի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ծախսերը</w:t>
                        </w:r>
                        <w:r w:rsidRPr="00C52808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C528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177065.9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53.6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C52808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ճանապարհաշինություն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63456.1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52983.1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83.5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</w:rPr>
                          <w:t>Ընդհանուր</w:t>
                        </w:r>
                        <w:r w:rsidRPr="00C52808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/>
                            <w:i/>
                          </w:rPr>
                          <w:t>բնույթի</w:t>
                        </w:r>
                        <w:r w:rsidRPr="00C52808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/>
                            <w:i/>
                          </w:rPr>
                          <w:t>հանրային</w:t>
                        </w:r>
                        <w:r w:rsidRPr="00C52808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/>
                            <w:i/>
                          </w:rPr>
                          <w:t>ծառայություն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94529.2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75950.8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80.3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C52808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ջրամատակարարում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434.5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304.0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70</w:t>
                        </w:r>
                      </w:p>
                    </w:tc>
                  </w:tr>
                  <w:tr w:rsidR="00CF6E07" w:rsidRPr="00C52808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C52808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փողոցային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iCs/>
                          </w:rPr>
                          <w:t>լուսավորություն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56294.0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41490.0</w:t>
                        </w:r>
                        <w:r w:rsidRPr="00C52808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73.7</w:t>
                        </w:r>
                      </w:p>
                    </w:tc>
                  </w:tr>
                  <w:tr w:rsidR="00CF6E07" w:rsidRPr="00C52808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Sylfaen"/>
                            <w:i/>
                            <w:lang w:val="en-US"/>
                          </w:rPr>
                          <w:t>-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</w:rPr>
                          <w:t>շրջակա</w:t>
                        </w:r>
                        <w:r w:rsidRPr="00C52808">
                          <w:rPr>
                            <w:rFonts w:ascii="GHEA Grapalat" w:hAnsi="GHEA Grapalat" w:cs="Sylfaen"/>
                            <w:i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/>
                            <w:i/>
                          </w:rPr>
                          <w:t>միջ</w:t>
                        </w: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 xml:space="preserve">. </w:t>
                        </w:r>
                        <w:r w:rsidRPr="00C52808">
                          <w:rPr>
                            <w:rFonts w:ascii="GHEA Grapalat" w:hAnsi="GHEA Grapalat"/>
                            <w:i/>
                          </w:rPr>
                          <w:t>Պահպանություն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4800.0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4800.0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CF6E07" w:rsidRPr="00C52808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C52808"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2000.0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1335.0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66.7</w:t>
                        </w:r>
                      </w:p>
                    </w:tc>
                  </w:tr>
                  <w:tr w:rsidR="00CF6E07" w:rsidRPr="00C52808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-բնակ. Շին.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114668.1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19213.9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16.8</w:t>
                        </w:r>
                      </w:p>
                    </w:tc>
                  </w:tr>
                  <w:tr w:rsidR="00CF6E07" w:rsidRPr="00C52808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lang w:val="en-US"/>
                          </w:rPr>
                          <w:t>-մշակույթ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</w:tr>
                  <w:tr w:rsidR="00CF6E07" w:rsidRPr="00C52808" w:rsidTr="00081ECA">
                    <w:trPr>
                      <w:trHeight w:val="693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Pr="00C52808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en-US"/>
                          </w:rPr>
                          <w:t>*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Գույքի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օտարումից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C52808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մուտքեր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C52808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-</w:t>
                        </w:r>
                        <w:r w:rsidRPr="00C52808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6000.0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C52808">
                          <w:rPr>
                            <w:rFonts w:ascii="Courier New" w:hAnsi="Courier New" w:cs="Courier New"/>
                            <w:i/>
                            <w:color w:val="FF0000"/>
                            <w:lang w:val="en-US"/>
                          </w:rPr>
                          <w:t> </w:t>
                        </w:r>
                        <w:r w:rsidRPr="00C52808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-19010.8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E07" w:rsidRPr="00C52808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C52808">
                          <w:rPr>
                            <w:rFonts w:ascii="Courier New" w:hAnsi="Courier New" w:cs="Courier New"/>
                            <w:i/>
                            <w:color w:val="FF0000"/>
                            <w:lang w:val="en-US"/>
                          </w:rPr>
                          <w:t> </w:t>
                        </w:r>
                        <w:r w:rsidRPr="00C52808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31</w:t>
                        </w:r>
                        <w:r w:rsidRPr="00C52808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6.8</w:t>
                        </w:r>
                      </w:p>
                    </w:tc>
                  </w:tr>
                </w:tbl>
                <w:p w:rsidR="00CF6E07" w:rsidRPr="00C52808" w:rsidRDefault="00CF6E07" w:rsidP="00081ECA">
                  <w:pPr>
                    <w:spacing w:line="276" w:lineRule="auto"/>
                    <w:rPr>
                      <w:rFonts w:ascii="GHEA Grapalat" w:hAnsi="GHEA Grapalat"/>
                      <w:i/>
                      <w:lang w:val="en-US"/>
                    </w:rPr>
                  </w:pPr>
                </w:p>
              </w:tc>
            </w:tr>
          </w:tbl>
          <w:p w:rsidR="00CF6E07" w:rsidRPr="00C52808" w:rsidRDefault="00CF6E07" w:rsidP="00081ECA">
            <w:pPr>
              <w:spacing w:line="276" w:lineRule="auto"/>
              <w:rPr>
                <w:rFonts w:ascii="GHEA Grapalat" w:hAnsi="GHEA Grapalat"/>
                <w:i/>
                <w:lang w:val="hy-AM"/>
              </w:rPr>
            </w:pP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</w:t>
            </w:r>
            <w:r w:rsidRPr="00C5280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r w:rsidRPr="00C52808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ընթացիկ</w:t>
            </w: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C52808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տարվա</w:t>
            </w:r>
            <w:r w:rsidRPr="00C5280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r w:rsidRPr="00C52808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3"/>
            </w:tblGrid>
            <w:tr w:rsidR="00CF6E07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F6E07" w:rsidRDefault="00CF6E07" w:rsidP="00081ECA">
                  <w:pPr>
                    <w:spacing w:line="256" w:lineRule="auto"/>
                  </w:pPr>
                </w:p>
              </w:tc>
            </w:tr>
            <w:tr w:rsidR="00CF6E07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tbl>
                  <w:tblPr>
                    <w:tblW w:w="627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8"/>
                    <w:gridCol w:w="38"/>
                    <w:gridCol w:w="39"/>
                    <w:gridCol w:w="980"/>
                    <w:gridCol w:w="84"/>
                    <w:gridCol w:w="30"/>
                  </w:tblGrid>
                  <w:tr w:rsidR="00CF6E07" w:rsidTr="00081ECA">
                    <w:trPr>
                      <w:trHeight w:val="2099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 w:rsidRPr="005B5A00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8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դրամ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.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br/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ընթացիկ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տարվա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կանխատեսվող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եկամուտները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`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առանձնացնելով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վարչական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և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մասերը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իսկ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մասից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բացվածքով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CF6E07" w:rsidTr="00081ECA">
                    <w:trPr>
                      <w:trHeight w:hRule="exact" w:val="362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lastRenderedPageBreak/>
                          <w:t>Ընդամենը՝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 /հազ. դրամ/ պլանավորում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</w:tr>
                  <w:tr w:rsidR="00CF6E07" w:rsidTr="00081ECA">
                    <w:trPr>
                      <w:trHeight w:hRule="exact" w:val="56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պլանավորում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570706.1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178477.4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0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Տարեսկզբի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ազատ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մնացորդ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</w:pPr>
                        <w:r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  <w:t>146320.4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Ընդամենը՝համայնքիբյուջեիծախսեր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6E07" w:rsidRDefault="00CF6E07" w:rsidP="00081ECA">
                        <w:pPr>
                          <w:spacing w:after="200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717026.81</w:t>
                        </w:r>
                      </w:p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Ֆոնդայինբյուջեիծախսեր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CF6E07" w:rsidTr="00081ECA">
                    <w:trPr>
                      <w:gridAfter w:val="1"/>
                      <w:wAfter w:w="30" w:type="dxa"/>
                      <w:trHeight w:hRule="exact" w:val="854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 ֆոնդային բյուջեի պլանավորված ծախսերը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01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after="0" w:line="256" w:lineRule="auto"/>
                        </w:pP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-ընդհանուր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բնույթի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հանրային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ծառայություններ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31198.9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-ճանապարհաշինություն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25472.7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-շրջակա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միջավայրի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պահպանություն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20500.0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-ջրամատակարարում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15149.0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-լուսավորություն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35000.1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գյուղատնտեսություն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16500.0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1500.0</w:t>
                        </w:r>
                      </w:p>
                    </w:tc>
                  </w:tr>
                  <w:tr w:rsidR="00CF6E0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-բնակարային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շինարարություն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29000.0</w:t>
                        </w:r>
                      </w:p>
                    </w:tc>
                  </w:tr>
                  <w:tr w:rsidR="00CF6E07" w:rsidTr="00081ECA">
                    <w:trPr>
                      <w:trHeight w:hRule="exact" w:val="299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ind w:left="720" w:hanging="752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-գ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ույքի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օտարումից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6E07" w:rsidRDefault="00CF6E0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-28000.0</w:t>
                        </w:r>
                      </w:p>
                    </w:tc>
                  </w:tr>
                </w:tbl>
                <w:p w:rsidR="00CF6E07" w:rsidRDefault="00CF6E07" w:rsidP="00081ECA">
                  <w:pPr>
                    <w:spacing w:line="256" w:lineRule="auto"/>
                  </w:pPr>
                </w:p>
              </w:tc>
            </w:tr>
            <w:tr w:rsidR="00CF6E07" w:rsidTr="00081ECA">
              <w:trPr>
                <w:trHeight w:val="175"/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F6E07" w:rsidRDefault="00CF6E07" w:rsidP="00081ECA">
                  <w:pPr>
                    <w:spacing w:line="256" w:lineRule="auto"/>
                  </w:pPr>
                </w:p>
              </w:tc>
            </w:tr>
          </w:tbl>
          <w:p w:rsidR="00CF6E07" w:rsidRDefault="00CF6E07" w:rsidP="00081ECA">
            <w:pPr>
              <w:spacing w:line="256" w:lineRule="auto"/>
              <w:jc w:val="center"/>
            </w:pPr>
          </w:p>
        </w:tc>
      </w:tr>
      <w:tr w:rsidR="00CF6E07" w:rsidRPr="00423BF3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Համայնքի 202</w:t>
            </w:r>
            <w:r>
              <w:rPr>
                <w:rFonts w:ascii="GHEA Grapalat" w:hAnsi="GHEA Grapalat"/>
                <w:b/>
                <w:i/>
                <w:iCs/>
              </w:rPr>
              <w:t>1</w:t>
            </w:r>
            <w:r>
              <w:rPr>
                <w:rFonts w:ascii="GHEA Grapalat" w:hAnsi="GHEA Grapalat"/>
                <w:b/>
                <w:i/>
                <w:iCs/>
                <w:lang w:val="hy-AM"/>
              </w:rPr>
              <w:t>թ-ի բյուջեի նախատեսված ընդհանուր մուտքերը կազմում է 717026.8 դրամ</w:t>
            </w:r>
            <w:r>
              <w:rPr>
                <w:rFonts w:ascii="GHEA Grapalat" w:hAnsi="GHEA Grapalat"/>
                <w:b/>
                <w:i/>
                <w:iCs/>
              </w:rPr>
              <w:t>, որիցվարչականբյուջեիմուտքեր` 570706. դրամ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Որից`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 xml:space="preserve">Ընդհանուր բնույթի հանրային ծառայություններ – 182829.3 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Պաշտպանություն – 2000.0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Տնտեսական հարաբերություններ – 16972.7 դրամ /իր մեջ ներառում է գյուղատնտեսության, տրանսպորտի և ճանապահային բնագավառում իրականացվելիք ծախսերը/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Շրջակա միջավայրի պաշտպանություն – 76000.0 դրամ /իր մեջ ներառում է աղբահանության և սելավատարերի մաքրման, կեղտաջրերի հեռացման ծախսեր/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lastRenderedPageBreak/>
              <w:t>Կոմունալ ծառայություն – 174559.1 դրամ /իր մեջ ներառում է ջրամատակարարման և լուսավորման ծառայություններ/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Առողջապահություն – 0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Մշակույթ – 44810.0 դրամ / , ՀՈԱԿ-ի պահպանման ծախսեր /ՀՈԱԿ-ում գործում է մշակույթի տուն և մանկապարտեզ/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Կրթություն –  121155.0 դրամ /ներառում է նախադպրոցական և նիջնակարգ կրթության բնագավառի ծախսեր/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Սոցիալական պաշտպանություն – 6500.0 դրամ /համայնքի սոցիալապես անապահով ընտանիքներին աջակցություն/</w:t>
            </w:r>
          </w:p>
          <w:p w:rsidR="00CF6E07" w:rsidRDefault="00CF6E0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Պահուստային ֆոնդ` 92200.7դրամ:</w:t>
            </w:r>
          </w:p>
          <w:p w:rsidR="00CF6E07" w:rsidRDefault="00CF6E07" w:rsidP="00081ECA">
            <w:pPr>
              <w:spacing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Նշված ծախսերի հետ զուգահեռ միայն բյուջեով հնարավոր չէ իրականացնել Տաշիր համայնքի  Կաթնառատ և Տաշիր բնակավայրերի փողոցների նորոգնան՝ սալարկման ծրագիրը:</w:t>
            </w:r>
          </w:p>
        </w:tc>
      </w:tr>
      <w:tr w:rsidR="00CF6E07" w:rsidRPr="00CF6E0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բյուջեն, այդ թվում՝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շինարարական օբյեկտների նախագծման արժեքը _________ դրամ,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նախագծանախահաշվային փաստաթղթերի պետական փորձաքննության</w:t>
            </w:r>
            <w:r w:rsidRPr="00C52808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C52808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ծառայության</w:t>
            </w: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C52808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արժեքը՝</w:t>
            </w: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_________ </w:t>
            </w:r>
            <w:r w:rsidRPr="00C52808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դրամ</w:t>
            </w: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տեխնիկական հսկողության ծառայությունների արժեքը՝ _________ դրամ,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հեղինակային հսկողության ծառայությունների արժեքը՝ _________ դրամ,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tabs>
                <w:tab w:val="right" w:pos="5779"/>
              </w:tabs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lastRenderedPageBreak/>
              <w:t>37.500.000 դրամ</w:t>
            </w:r>
            <w:r w:rsidRPr="00C52808">
              <w:rPr>
                <w:rFonts w:ascii="Courier New" w:eastAsia="Times New Roman" w:hAnsi="Courier New" w:cs="Courier New"/>
                <w:i/>
                <w:iCs/>
                <w:color w:val="000000"/>
                <w:lang w:val="hy-AM"/>
              </w:rPr>
              <w:t> </w:t>
            </w:r>
            <w:r w:rsidRPr="00C52808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(100%)</w:t>
            </w:r>
            <w:r w:rsidRPr="00C52808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ab/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շինարարական օբյեկտների նախագծման արժեքը  1.025.000 դրամ,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 տեխնիկական հսկողության ծառայությունների արժեքը՝ 550.980 դրամ,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i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 հեղինակային հսկողության ծառայությունների արժեքը՝ 165.295 դրամ,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ind w:right="2639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-նախագծանախահաշվային փաստաթղթերի պետական փորձաքննության</w:t>
            </w:r>
            <w:r w:rsidRPr="00C52808">
              <w:rPr>
                <w:rFonts w:ascii="Courier New" w:eastAsia="Times New Roman" w:hAnsi="Courier New" w:cs="Courier New"/>
                <w:b/>
                <w:bCs/>
                <w:i/>
                <w:color w:val="000000"/>
                <w:lang w:val="hy-AM"/>
              </w:rPr>
              <w:t> </w:t>
            </w:r>
            <w:r w:rsidRPr="00C52808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ծառայությանարժեքը՝</w:t>
            </w: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 110.500 </w:t>
            </w:r>
            <w:r w:rsidRPr="00C52808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դրամ</w:t>
            </w: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,</w:t>
            </w:r>
          </w:p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</w:p>
          <w:p w:rsidR="00CF6E07" w:rsidRPr="00C52808" w:rsidRDefault="00CF6E07" w:rsidP="00081ECA">
            <w:pPr>
              <w:spacing w:line="276" w:lineRule="auto"/>
              <w:rPr>
                <w:rFonts w:ascii="GHEA Grapalat" w:eastAsia="Times New Roman" w:hAnsi="GHEA Grapalat"/>
                <w:i/>
                <w:lang w:val="hy-AM"/>
              </w:rPr>
            </w:pP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15.</w:t>
            </w:r>
            <w:r w:rsidRPr="00C52808">
              <w:rPr>
                <w:rFonts w:ascii="GHEA Grapalat" w:eastAsia="Times New Roman" w:hAnsi="GHEA Grapalat"/>
                <w:i/>
                <w:iCs/>
                <w:color w:val="000000"/>
                <w:lang w:val="en-US"/>
              </w:rPr>
              <w:t>000.000</w:t>
            </w:r>
            <w:r w:rsidRPr="00C52808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 xml:space="preserve"> (դրամ</w:t>
            </w:r>
            <w:r w:rsidRPr="00C52808">
              <w:rPr>
                <w:rFonts w:ascii="Courier New" w:eastAsia="Times New Roman" w:hAnsi="Courier New" w:cs="Courier New"/>
                <w:i/>
                <w:iCs/>
                <w:color w:val="000000"/>
                <w:lang w:val="hy-AM"/>
              </w:rPr>
              <w:t> </w:t>
            </w:r>
            <w:r w:rsidRPr="00C52808">
              <w:rPr>
                <w:rFonts w:ascii="GHEA Grapalat" w:eastAsia="Times New Roman" w:hAnsi="GHEA Grapalat"/>
                <w:i/>
                <w:iCs/>
                <w:color w:val="000000"/>
                <w:lang w:val="en-US"/>
              </w:rPr>
              <w:t>40</w:t>
            </w:r>
            <w:r w:rsidRPr="00C52808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%)</w:t>
            </w: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en-US"/>
              </w:rPr>
            </w:pP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C52808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Սկիզբը 01.05.2021թ. Տևողությունը  7 ամիս:</w:t>
            </w: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60" w:line="276" w:lineRule="auto"/>
              <w:jc w:val="both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C52808">
              <w:rPr>
                <w:rFonts w:ascii="GHEA Grapalat" w:hAnsi="GHEA Grapalat"/>
                <w:i/>
                <w:lang w:val="hy-AM"/>
              </w:rPr>
              <w:t xml:space="preserve">     Ծրագրի ընդհանուր շինարարական արժեքը կազմու է 35.648.</w:t>
            </w:r>
            <w:r w:rsidRPr="00C52808">
              <w:rPr>
                <w:rFonts w:ascii="GHEA Grapalat" w:hAnsi="GHEA Grapalat"/>
                <w:i/>
              </w:rPr>
              <w:t>225</w:t>
            </w:r>
            <w:r w:rsidRPr="00C52808">
              <w:rPr>
                <w:rFonts w:ascii="GHEA Grapalat" w:hAnsi="GHEA Grapalat"/>
                <w:b/>
                <w:i/>
                <w:iCs/>
                <w:lang w:val="hy-AM"/>
              </w:rPr>
              <w:t xml:space="preserve"> ՀՀ դրամ:</w:t>
            </w:r>
          </w:p>
        </w:tc>
      </w:tr>
      <w:tr w:rsidR="00CF6E07" w:rsidRPr="00C52808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E07" w:rsidRPr="00C52808" w:rsidRDefault="00CF6E0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52808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05.</w:t>
            </w:r>
            <w:r w:rsidRPr="00C52808">
              <w:rPr>
                <w:rFonts w:ascii="GHEA Grapalat" w:eastAsia="Times New Roman" w:hAnsi="GHEA Grapalat" w:cs="Times New Roman"/>
                <w:i/>
                <w:iCs/>
                <w:color w:val="000000"/>
                <w:lang w:val="en-US"/>
              </w:rPr>
              <w:t>03.</w:t>
            </w:r>
            <w:r w:rsidRPr="00C52808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20</w:t>
            </w:r>
            <w:r w:rsidRPr="00C52808">
              <w:rPr>
                <w:rFonts w:ascii="GHEA Grapalat" w:eastAsia="Times New Roman" w:hAnsi="GHEA Grapalat" w:cs="Arial Unicode"/>
                <w:i/>
                <w:iCs/>
                <w:color w:val="000000"/>
                <w:lang w:val="en-US"/>
              </w:rPr>
              <w:t xml:space="preserve">21 </w:t>
            </w:r>
            <w:r w:rsidRPr="00C52808">
              <w:rPr>
                <w:rFonts w:ascii="GHEA Grapalat" w:eastAsia="Times New Roman" w:hAnsi="GHEA Grapalat" w:cs="Arial Unicode"/>
                <w:i/>
                <w:iCs/>
                <w:color w:val="000000"/>
              </w:rPr>
              <w:t>թ</w:t>
            </w:r>
            <w:r w:rsidRPr="00C52808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.</w:t>
            </w:r>
          </w:p>
        </w:tc>
      </w:tr>
    </w:tbl>
    <w:p w:rsidR="00CF6E07" w:rsidRPr="00C52808" w:rsidRDefault="00CF6E07" w:rsidP="00CF6E0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C52808">
        <w:rPr>
          <w:rFonts w:ascii="Courier New" w:eastAsia="Times New Roman" w:hAnsi="Courier New" w:cs="Courier New"/>
          <w:color w:val="000000"/>
        </w:rPr>
        <w:t> </w:t>
      </w:r>
    </w:p>
    <w:p w:rsidR="00CF6E07" w:rsidRPr="00C52808" w:rsidRDefault="00CF6E07" w:rsidP="00CF6E0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C52808">
        <w:rPr>
          <w:rFonts w:ascii="Courier New" w:eastAsia="Times New Roman" w:hAnsi="Courier New" w:cs="Courier New"/>
          <w:color w:val="000000"/>
        </w:rPr>
        <w:t> </w:t>
      </w:r>
      <w:r w:rsidRPr="00C52808">
        <w:rPr>
          <w:rFonts w:ascii="GHEA Grapalat" w:eastAsia="Times New Roman" w:hAnsi="GHEA Grapalat" w:cs="Times New Roman"/>
          <w:b/>
          <w:bCs/>
          <w:color w:val="000000"/>
        </w:rPr>
        <w:t>Այլ տեղեկություններ ծրագրի մասին</w:t>
      </w:r>
      <w:r w:rsidRPr="00C52808">
        <w:rPr>
          <w:rFonts w:ascii="Courier New" w:eastAsia="Times New Roman" w:hAnsi="Courier New" w:cs="Courier New"/>
          <w:b/>
          <w:bCs/>
          <w:color w:val="000000"/>
        </w:rPr>
        <w:t> </w:t>
      </w:r>
      <w:r w:rsidRPr="00C52808">
        <w:rPr>
          <w:rFonts w:ascii="GHEA Grapalat" w:eastAsia="Times New Roman" w:hAnsi="GHEA Grapalat" w:cs="Times New Roman"/>
          <w:color w:val="000000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CF6E07" w:rsidRPr="00C52808" w:rsidRDefault="00CF6E07" w:rsidP="00CF6E0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C52808">
        <w:rPr>
          <w:rFonts w:ascii="Courier New" w:eastAsia="Times New Roman" w:hAnsi="Courier New" w:cs="Courier New"/>
          <w:color w:val="000000"/>
        </w:rPr>
        <w:t> </w:t>
      </w:r>
    </w:p>
    <w:p w:rsidR="00CF6E07" w:rsidRPr="00C52808" w:rsidRDefault="00CF6E07" w:rsidP="00CF6E0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C52808">
        <w:rPr>
          <w:rFonts w:ascii="GHEA Grapalat" w:eastAsia="Times New Roman" w:hAnsi="GHEA Grapalat"/>
          <w:b/>
          <w:bCs/>
          <w:i/>
          <w:color w:val="000000"/>
          <w:lang w:val="hy-AM"/>
        </w:rPr>
        <w:t>Համայնքի տնտեսական պատասխանատու՝ Հ. Կիրակոսյան</w:t>
      </w:r>
    </w:p>
    <w:p w:rsidR="00CF6E07" w:rsidRPr="00C52808" w:rsidRDefault="00CF6E07" w:rsidP="00CF6E0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C52808">
        <w:rPr>
          <w:rFonts w:ascii="GHEA Grapalat" w:eastAsia="Times New Roman" w:hAnsi="GHEA Grapalat"/>
          <w:b/>
          <w:bCs/>
          <w:i/>
          <w:color w:val="000000"/>
          <w:lang w:val="hy-AM"/>
        </w:rPr>
        <w:t xml:space="preserve">Հեռախոսահամարը, էլեկտրոնային փոստը՝  </w:t>
      </w:r>
      <w:hyperlink r:id="rId5" w:history="1">
        <w:r w:rsidRPr="00C52808">
          <w:rPr>
            <w:rStyle w:val="a5"/>
            <w:rFonts w:ascii="GHEA Grapalat" w:eastAsia="Times New Roman" w:hAnsi="GHEA Grapalat"/>
            <w:b/>
            <w:bCs/>
            <w:lang w:val="hy-AM"/>
          </w:rPr>
          <w:t>hayarpi.kirakosyan@bk.ru</w:t>
        </w:r>
      </w:hyperlink>
      <w:r w:rsidRPr="00C52808">
        <w:rPr>
          <w:rFonts w:ascii="GHEA Grapalat" w:eastAsia="Times New Roman" w:hAnsi="GHEA Grapalat"/>
          <w:b/>
          <w:bCs/>
          <w:i/>
          <w:color w:val="000000"/>
          <w:lang w:val="hy-AM"/>
        </w:rPr>
        <w:t>, (+374)77-818568</w:t>
      </w:r>
    </w:p>
    <w:p w:rsidR="00CF6E07" w:rsidRPr="00C52808" w:rsidRDefault="00CF6E07" w:rsidP="00CF6E0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C52808">
        <w:rPr>
          <w:rFonts w:ascii="Courier New" w:eastAsia="Times New Roman" w:hAnsi="Courier New" w:cs="Courier New"/>
          <w:i/>
          <w:color w:val="000000"/>
          <w:lang w:val="hy-AM"/>
        </w:rPr>
        <w:t> </w:t>
      </w:r>
    </w:p>
    <w:p w:rsidR="00CF6E07" w:rsidRPr="00C52808" w:rsidRDefault="00CF6E07" w:rsidP="00CF6E0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</w:rPr>
      </w:pPr>
      <w:r w:rsidRPr="00C52808">
        <w:rPr>
          <w:rFonts w:ascii="GHEA Grapalat" w:eastAsia="Times New Roman" w:hAnsi="GHEA Grapalat"/>
          <w:i/>
          <w:color w:val="000000"/>
        </w:rPr>
        <w:t>_____________________________________________________________________________</w:t>
      </w:r>
    </w:p>
    <w:p w:rsidR="00CF6E07" w:rsidRPr="00C52808" w:rsidRDefault="00CF6E07" w:rsidP="00CF6E0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</w:rPr>
      </w:pPr>
      <w:r w:rsidRPr="00C52808">
        <w:rPr>
          <w:rFonts w:ascii="Courier New" w:eastAsia="Times New Roman" w:hAnsi="Courier New" w:cs="Courier New"/>
          <w:i/>
          <w:color w:val="000000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5045"/>
      </w:tblGrid>
      <w:tr w:rsidR="00CF6E07" w:rsidRPr="00C52808" w:rsidTr="00081ECA">
        <w:trPr>
          <w:tblCellSpacing w:w="7" w:type="dxa"/>
          <w:jc w:val="center"/>
        </w:trPr>
        <w:tc>
          <w:tcPr>
            <w:tcW w:w="0" w:type="auto"/>
            <w:hideMark/>
          </w:tcPr>
          <w:p w:rsidR="00CF6E07" w:rsidRPr="00C52808" w:rsidRDefault="00CF6E07" w:rsidP="00081ECA">
            <w:pPr>
              <w:spacing w:after="0" w:line="276" w:lineRule="auto"/>
              <w:rPr>
                <w:rFonts w:ascii="GHEA Grapalat" w:eastAsia="Times New Roman" w:hAnsi="GHEA Grapalat"/>
                <w:i/>
                <w:lang w:val="en-US"/>
              </w:rPr>
            </w:pPr>
            <w:r w:rsidRPr="00C52808">
              <w:rPr>
                <w:rFonts w:ascii="Courier New" w:eastAsia="Times New Roman" w:hAnsi="Courier New" w:cs="Courier New"/>
                <w:i/>
              </w:rPr>
              <w:t> </w:t>
            </w:r>
            <w:r w:rsidRPr="00C52808">
              <w:rPr>
                <w:rFonts w:ascii="GHEA Grapalat" w:eastAsia="Times New Roman" w:hAnsi="GHEA Grapalat"/>
                <w:b/>
                <w:bCs/>
                <w:i/>
              </w:rPr>
              <w:t>Համայնքի</w:t>
            </w:r>
            <w:r w:rsidRPr="00C52808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 xml:space="preserve"> </w:t>
            </w:r>
            <w:r w:rsidRPr="00C52808">
              <w:rPr>
                <w:rFonts w:ascii="GHEA Grapalat" w:eastAsia="Times New Roman" w:hAnsi="GHEA Grapalat"/>
                <w:b/>
                <w:bCs/>
                <w:i/>
              </w:rPr>
              <w:t xml:space="preserve">ղեկավար` </w:t>
            </w:r>
          </w:p>
        </w:tc>
        <w:tc>
          <w:tcPr>
            <w:tcW w:w="0" w:type="auto"/>
            <w:vAlign w:val="center"/>
            <w:hideMark/>
          </w:tcPr>
          <w:p w:rsidR="00CF6E07" w:rsidRPr="00C52808" w:rsidRDefault="00CF6E07" w:rsidP="00081ECA">
            <w:pPr>
              <w:spacing w:after="0" w:line="276" w:lineRule="auto"/>
              <w:jc w:val="center"/>
              <w:rPr>
                <w:rFonts w:ascii="GHEA Grapalat" w:eastAsia="Times New Roman" w:hAnsi="GHEA Grapalat"/>
                <w:i/>
                <w:lang w:val="en-US"/>
              </w:rPr>
            </w:pPr>
            <w:r w:rsidRPr="00C52808">
              <w:rPr>
                <w:rFonts w:ascii="Courier New" w:eastAsia="Times New Roman" w:hAnsi="Courier New" w:cs="Courier New"/>
                <w:i/>
              </w:rPr>
              <w:t> </w:t>
            </w:r>
            <w:r w:rsidRPr="00C52808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>Էդգար Արշակյան</w:t>
            </w:r>
          </w:p>
          <w:p w:rsidR="00CF6E07" w:rsidRPr="00C52808" w:rsidRDefault="00CF6E07" w:rsidP="00081ECA">
            <w:pPr>
              <w:spacing w:after="0" w:line="276" w:lineRule="auto"/>
              <w:ind w:firstLine="375"/>
              <w:jc w:val="center"/>
              <w:rPr>
                <w:rFonts w:ascii="GHEA Grapalat" w:eastAsia="Times New Roman" w:hAnsi="GHEA Grapalat"/>
                <w:i/>
              </w:rPr>
            </w:pPr>
            <w:r w:rsidRPr="00C52808">
              <w:rPr>
                <w:rFonts w:ascii="GHEA Grapalat" w:eastAsia="Times New Roman" w:hAnsi="GHEA Grapalat"/>
                <w:i/>
              </w:rPr>
              <w:t>(անունը, ազգանունը)</w:t>
            </w:r>
          </w:p>
        </w:tc>
      </w:tr>
    </w:tbl>
    <w:p w:rsidR="00CF6E07" w:rsidRPr="00C52808" w:rsidRDefault="00CF6E07" w:rsidP="00CF6E07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/>
          <w:i/>
          <w:color w:val="000000"/>
        </w:rPr>
      </w:pPr>
      <w:r w:rsidRPr="00C52808">
        <w:rPr>
          <w:rFonts w:ascii="Courier New" w:eastAsia="Times New Roman" w:hAnsi="Courier New" w:cs="Courier New"/>
          <w:i/>
          <w:color w:val="000000"/>
        </w:rPr>
        <w:t> </w:t>
      </w:r>
    </w:p>
    <w:p w:rsidR="00CF6E07" w:rsidRPr="00C52808" w:rsidRDefault="00CF6E07" w:rsidP="00CF6E07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/>
          <w:i/>
          <w:color w:val="000000"/>
        </w:rPr>
      </w:pPr>
      <w:r w:rsidRPr="00C52808">
        <w:rPr>
          <w:rFonts w:ascii="GHEA Grapalat" w:eastAsia="Times New Roman" w:hAnsi="GHEA Grapalat"/>
          <w:i/>
          <w:iCs/>
          <w:color w:val="000000"/>
        </w:rPr>
        <w:t>Կ. Տ</w:t>
      </w:r>
    </w:p>
    <w:p w:rsidR="00436C1A" w:rsidRPr="00CF6E07" w:rsidRDefault="00436C1A" w:rsidP="00CF6E07">
      <w:bookmarkStart w:id="0" w:name="_GoBack"/>
      <w:bookmarkEnd w:id="0"/>
    </w:p>
    <w:sectPr w:rsidR="00436C1A" w:rsidRPr="00C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1CC"/>
    <w:multiLevelType w:val="hybridMultilevel"/>
    <w:tmpl w:val="EA2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663F"/>
    <w:multiLevelType w:val="hybridMultilevel"/>
    <w:tmpl w:val="797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B42F9"/>
    <w:multiLevelType w:val="hybridMultilevel"/>
    <w:tmpl w:val="76A86940"/>
    <w:lvl w:ilvl="0" w:tplc="C456B07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4"/>
    <w:rsid w:val="000007AE"/>
    <w:rsid w:val="000432BE"/>
    <w:rsid w:val="000D14F2"/>
    <w:rsid w:val="00237A47"/>
    <w:rsid w:val="00436C1A"/>
    <w:rsid w:val="004E0A44"/>
    <w:rsid w:val="00CE43EC"/>
    <w:rsid w:val="00CF6E07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2D5F-21EB-43CD-AB6E-B03F2E5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qFormat/>
    <w:rsid w:val="000007AE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locked/>
    <w:rsid w:val="000007A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007AE"/>
    <w:rPr>
      <w:color w:val="0563C1" w:themeColor="hyperlink"/>
      <w:u w:val="single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0D14F2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BodytextChar">
    <w:name w:val="Body text Char"/>
    <w:aliases w:val="OPM Char,(Main Text) Char,date Char Char"/>
    <w:link w:val="1"/>
    <w:rsid w:val="000D14F2"/>
    <w:rPr>
      <w:rFonts w:ascii="Arial" w:eastAsia="Times New Roman" w:hAnsi="Arial" w:cs="Times New Roman"/>
      <w:szCs w:val="24"/>
      <w:lang w:val="en-GB"/>
    </w:rPr>
  </w:style>
  <w:style w:type="character" w:styleId="a6">
    <w:name w:val="Emphasis"/>
    <w:basedOn w:val="a0"/>
    <w:uiPriority w:val="20"/>
    <w:qFormat/>
    <w:rsid w:val="00CE4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arpi.kirakosy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2045</Words>
  <Characters>11663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2021-05-31T08:42:00Z</dcterms:created>
  <dcterms:modified xsi:type="dcterms:W3CDTF">2021-05-31T08:48:00Z</dcterms:modified>
</cp:coreProperties>
</file>