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1070BC" w:rsidRDefault="00EE31E3" w:rsidP="00EE31E3">
      <w:pPr>
        <w:pStyle w:val="a4"/>
        <w:jc w:val="both"/>
        <w:rPr>
          <w:rStyle w:val="a3"/>
          <w:rFonts w:ascii="GHEA Grapalat" w:eastAsia="Times New Roman" w:hAnsi="GHEA Grapalat" w:cs="Sylfaen"/>
          <w:sz w:val="24"/>
          <w:szCs w:val="24"/>
        </w:rPr>
      </w:pPr>
    </w:p>
    <w:p w:rsidR="00EE31E3" w:rsidRPr="001070BC" w:rsidRDefault="00EE31E3" w:rsidP="00EE31E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EE31E3" w:rsidRPr="001070BC" w:rsidRDefault="00EE31E3" w:rsidP="00EE31E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EE31E3" w:rsidRPr="001070BC" w:rsidRDefault="00EE31E3" w:rsidP="00EE31E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2022 թվականի մայիսի 25-ի 42-Ա որոշման </w:t>
      </w:r>
    </w:p>
    <w:p w:rsidR="00EE31E3" w:rsidRPr="001070BC" w:rsidRDefault="00EE31E3" w:rsidP="00EE31E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Գոհար Ստեփանի Սուքիասյան ՝ 10000 (տասը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Մանուշակ Հակոբի Պետրոսյան ՝ 10000 (տասը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Հրավարդ Գրիշայի Ֆրանգուլյան ՝ 10000 (տասը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Սուսաննա Լևոնի Եղյան ՝ 15000 (տասնհինգ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 w:cs="Arial"/>
          <w:lang w:val="hy-AM"/>
        </w:rPr>
        <w:t xml:space="preserve">Վեներա Մելիքսեթի Մելքոնյան </w:t>
      </w:r>
      <w:r w:rsidRPr="001070BC">
        <w:rPr>
          <w:rFonts w:ascii="GHEA Grapalat" w:hAnsi="GHEA Grapalat"/>
          <w:lang w:val="hy-AM"/>
        </w:rPr>
        <w:t>՝ 15000 (տասնհինգ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Նատկա Առշակի Քոթանջյան ՝ 15000 (տասնհինգ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Ալբերտ Սասունի Խաչատրյան ՝ 15000 (քսան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-426" w:firstLine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 w:cs="Arial"/>
          <w:lang w:val="hy-AM"/>
        </w:rPr>
        <w:t xml:space="preserve">Լիլիթ Սեյրանի Ջավուկցյան </w:t>
      </w:r>
      <w:r w:rsidRPr="001070BC">
        <w:rPr>
          <w:rFonts w:ascii="GHEA Grapalat" w:hAnsi="GHEA Grapalat"/>
          <w:lang w:val="hy-AM"/>
        </w:rPr>
        <w:t>՝ 25000 (քսանհին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Գեղեցիկ Գվիդոնի Հովհաննեսյան ՝ 25000 (քսանհինգ հազար) դրամ, Բլագոդարնոյե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Անեժելա Գրիգորյան Նիկալի ՝ 25000 (քսանհին հազար) դրամ, Տաշիր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Շուշանիկ Վաղարշակի Թանգամյան ՝ 25000 (քսանհին հազար) դրամ, Դաշտադեմ</w:t>
      </w:r>
    </w:p>
    <w:p w:rsidR="00EE31E3" w:rsidRPr="001070BC" w:rsidRDefault="00EE31E3" w:rsidP="00EE31E3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Վլադիմիր Հապետնակի Սուքիասյան ՝ 25000 (քսանհին հազար) դրամ, Կրուգլայա – Շիշկա</w:t>
      </w:r>
    </w:p>
    <w:p w:rsidR="00EE31E3" w:rsidRPr="001070BC" w:rsidRDefault="00EE31E3" w:rsidP="00EE31E3">
      <w:pPr>
        <w:pStyle w:val="a4"/>
        <w:spacing w:line="360" w:lineRule="auto"/>
        <w:ind w:left="0"/>
        <w:rPr>
          <w:rFonts w:ascii="GHEA Grapalat" w:hAnsi="GHEA Grapalat"/>
          <w:lang w:val="hy-AM"/>
        </w:rPr>
      </w:pPr>
    </w:p>
    <w:p w:rsidR="00EE31E3" w:rsidRPr="001070BC" w:rsidRDefault="00EE31E3" w:rsidP="00EE31E3">
      <w:pPr>
        <w:ind w:firstLine="720"/>
        <w:rPr>
          <w:rFonts w:ascii="GHEA Grapalat" w:hAnsi="GHEA Grapalat"/>
          <w:lang w:val="hy-AM"/>
        </w:rPr>
      </w:pPr>
      <w:r w:rsidRPr="001070BC">
        <w:rPr>
          <w:rFonts w:ascii="GHEA Grapalat" w:hAnsi="GHEA Grapalat"/>
          <w:lang w:val="hy-AM"/>
        </w:rPr>
        <w:t>Ընդամենը՝   215000 ( երկու հարյուր տասնհինգ հազար) դրամ</w:t>
      </w:r>
    </w:p>
    <w:p w:rsidR="00504135" w:rsidRPr="00EE31E3" w:rsidRDefault="00504135">
      <w:pPr>
        <w:rPr>
          <w:lang w:val="hy-AM"/>
        </w:rPr>
      </w:pPr>
      <w:bookmarkStart w:id="0" w:name="_GoBack"/>
      <w:bookmarkEnd w:id="0"/>
    </w:p>
    <w:sectPr w:rsidR="00504135" w:rsidRPr="00EE31E3" w:rsidSect="00EE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6"/>
    <w:rsid w:val="003F1196"/>
    <w:rsid w:val="00504135"/>
    <w:rsid w:val="00C92FF2"/>
    <w:rsid w:val="00E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C4E2-2A4E-4368-AAC5-03C4AED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1E3"/>
    <w:rPr>
      <w:i/>
      <w:i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EE31E3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EE31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2022-05-19T13:18:00Z</dcterms:created>
  <dcterms:modified xsi:type="dcterms:W3CDTF">2022-05-19T13:34:00Z</dcterms:modified>
</cp:coreProperties>
</file>