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7" w:rsidRPr="00013CD2" w:rsidRDefault="00AB5367" w:rsidP="006D5E0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B5367" w:rsidRPr="00013CD2" w:rsidRDefault="00AB5367" w:rsidP="006D5E0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B5367" w:rsidRPr="00013CD2" w:rsidRDefault="00AB5367" w:rsidP="006D5E0F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="00B41FBD" w:rsidRPr="00013CD2">
        <w:rPr>
          <w:rFonts w:ascii="GHEA Grapalat" w:hAnsi="GHEA Grapalat"/>
          <w:sz w:val="20"/>
          <w:szCs w:val="20"/>
          <w:lang w:val="nl-NL"/>
        </w:rPr>
        <w:t>20</w:t>
      </w:r>
      <w:r w:rsidR="00B41FBD" w:rsidRPr="00013CD2">
        <w:rPr>
          <w:rFonts w:ascii="GHEA Grapalat" w:hAnsi="GHEA Grapalat"/>
          <w:sz w:val="20"/>
          <w:szCs w:val="20"/>
          <w:lang w:val="hy-AM"/>
        </w:rPr>
        <w:t>20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 w:rsidR="00B41FBD" w:rsidRPr="00013CD2">
        <w:rPr>
          <w:rFonts w:ascii="GHEA Grapalat" w:hAnsi="GHEA Grapalat"/>
          <w:sz w:val="20"/>
          <w:szCs w:val="20"/>
          <w:lang w:val="hy-AM"/>
        </w:rPr>
        <w:t xml:space="preserve"> </w:t>
      </w:r>
      <w:r w:rsidR="00D000C4">
        <w:rPr>
          <w:rFonts w:ascii="GHEA Grapalat" w:hAnsi="GHEA Grapalat"/>
          <w:sz w:val="20"/>
          <w:szCs w:val="20"/>
        </w:rPr>
        <w:t>ս</w:t>
      </w:r>
      <w:proofErr w:type="spellStart"/>
      <w:r w:rsidR="00D000C4">
        <w:rPr>
          <w:rFonts w:ascii="GHEA Grapalat" w:hAnsi="GHEA Grapalat"/>
          <w:sz w:val="20"/>
          <w:szCs w:val="20"/>
          <w:lang w:val="en-US"/>
        </w:rPr>
        <w:t>եպտեմբերի</w:t>
      </w:r>
      <w:proofErr w:type="spellEnd"/>
      <w:r w:rsidR="00013CD2" w:rsidRPr="000B7284">
        <w:rPr>
          <w:rFonts w:ascii="GHEA Grapalat" w:hAnsi="GHEA Grapalat"/>
          <w:sz w:val="20"/>
          <w:szCs w:val="20"/>
          <w:lang w:val="nl-NL"/>
        </w:rPr>
        <w:t xml:space="preserve"> 15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="00B14335">
        <w:rPr>
          <w:rFonts w:ascii="GHEA Grapalat" w:hAnsi="GHEA Grapalat"/>
          <w:sz w:val="20"/>
          <w:szCs w:val="20"/>
          <w:lang w:val="nl-NL"/>
        </w:rPr>
        <w:t>74</w:t>
      </w:r>
      <w:r w:rsidR="00013CD2"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AB5367" w:rsidRPr="00013CD2" w:rsidRDefault="00AB5367" w:rsidP="00AB536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9E5D70" w:rsidRPr="00DF4255" w:rsidTr="00F029CC">
        <w:trPr>
          <w:trHeight w:val="3220"/>
        </w:trPr>
        <w:tc>
          <w:tcPr>
            <w:tcW w:w="42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554" w:type="dxa"/>
            <w:vAlign w:val="center"/>
          </w:tcPr>
          <w:p w:rsidR="009E5D70" w:rsidRPr="00DF4255" w:rsidRDefault="009E5D70" w:rsidP="00F029CC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984" w:type="dxa"/>
            <w:vAlign w:val="center"/>
          </w:tcPr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5D70" w:rsidRPr="00DF4255" w:rsidRDefault="009E5D70" w:rsidP="00F029CC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9E5D70" w:rsidRPr="00DF4255" w:rsidRDefault="009E5D70" w:rsidP="00F029CC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E5D70" w:rsidRDefault="009E5D70" w:rsidP="00F029C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E5D70" w:rsidRDefault="009E5D70" w:rsidP="00F029C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E5D70" w:rsidRDefault="009E5D70" w:rsidP="00F029CC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9E5D70" w:rsidRPr="007F2866" w:rsidRDefault="009E5D70" w:rsidP="00F029CC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7F2866" w:rsidRDefault="009E5D70" w:rsidP="00F029CC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9E5D70" w:rsidRPr="00DF4255" w:rsidRDefault="009E5D70" w:rsidP="00F029CC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DF425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9E5D70" w:rsidRPr="00DF4255" w:rsidRDefault="009E5D70" w:rsidP="00F029CC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9E5D70" w:rsidRPr="00DF4255" w:rsidRDefault="009E5D70" w:rsidP="00F029CC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9E5D70" w:rsidRPr="00DF4255" w:rsidRDefault="009E5D70" w:rsidP="00F029CC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9E5D70" w:rsidRPr="00DF4255" w:rsidRDefault="009E5D70" w:rsidP="00F029C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E5D70" w:rsidRPr="00DF4255" w:rsidTr="00F029CC">
        <w:trPr>
          <w:trHeight w:val="735"/>
        </w:trPr>
        <w:tc>
          <w:tcPr>
            <w:tcW w:w="42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54" w:type="dxa"/>
            <w:vAlign w:val="center"/>
          </w:tcPr>
          <w:p w:rsidR="009E5D70" w:rsidRPr="00F83FE4" w:rsidRDefault="009E5D70" w:rsidP="00F029C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գ.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Նովոսելցովո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F83FE4" w:rsidRDefault="009E5D70" w:rsidP="00F029CC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06-0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81</w:t>
            </w: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-01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12</w:t>
            </w: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-00</w:t>
            </w:r>
            <w:r w:rsidRPr="00DF4255">
              <w:rPr>
                <w:rFonts w:ascii="GHEA Grapalat" w:hAnsi="GHEA Grapalat" w:cs="Sylfaen"/>
                <w:sz w:val="18"/>
                <w:szCs w:val="18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9E5D70" w:rsidRPr="00F83FE4" w:rsidRDefault="009E5D70" w:rsidP="00F029CC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Ջրային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DF4255" w:rsidRDefault="009E5D70" w:rsidP="00F029CC">
            <w:pPr>
              <w:ind w:left="-24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E5D70" w:rsidRPr="00DF4255" w:rsidRDefault="009E5D70" w:rsidP="00F029C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Ջրային</w:t>
            </w:r>
            <w:proofErr w:type="spellEnd"/>
          </w:p>
          <w:p w:rsidR="009E5D70" w:rsidRPr="00DF4255" w:rsidRDefault="009E5D70" w:rsidP="00F029C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9E5D70" w:rsidRPr="00F83FE4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21721</w:t>
            </w:r>
          </w:p>
        </w:tc>
        <w:tc>
          <w:tcPr>
            <w:tcW w:w="1843" w:type="dxa"/>
          </w:tcPr>
          <w:p w:rsidR="009E5D70" w:rsidRPr="007F2866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9E5D70" w:rsidRPr="007F2866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2866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9E5D70" w:rsidRPr="00DF4255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  <w:highlight w:val="yellow"/>
                <w:lang w:val="hy-AM"/>
              </w:rPr>
            </w:pPr>
            <w:r w:rsidRPr="00DF4255"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9E5D70" w:rsidRPr="00204456" w:rsidRDefault="009E5D70" w:rsidP="00F029CC">
            <w:pPr>
              <w:rPr>
                <w:rFonts w:ascii="GHEA Grapalat" w:hAnsi="GHEA Grapalat" w:cs="Calibri"/>
                <w:sz w:val="18"/>
                <w:szCs w:val="18"/>
                <w:highlight w:val="yellow"/>
                <w:lang w:val="en-US"/>
              </w:rPr>
            </w:pPr>
            <w:r w:rsidRPr="00F218CA">
              <w:rPr>
                <w:rFonts w:ascii="GHEA Grapalat" w:hAnsi="GHEA Grapalat" w:cs="Calibri"/>
                <w:sz w:val="18"/>
                <w:szCs w:val="18"/>
                <w:lang w:val="en-US"/>
              </w:rPr>
              <w:t>52680</w:t>
            </w:r>
          </w:p>
        </w:tc>
      </w:tr>
      <w:tr w:rsidR="009E5D70" w:rsidRPr="00522F6F" w:rsidTr="00F029CC">
        <w:trPr>
          <w:trHeight w:val="735"/>
        </w:trPr>
        <w:tc>
          <w:tcPr>
            <w:tcW w:w="426" w:type="dxa"/>
            <w:vAlign w:val="center"/>
          </w:tcPr>
          <w:p w:rsidR="009E5D70" w:rsidRPr="00522F6F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9E5D70" w:rsidRPr="00522F6F" w:rsidRDefault="009E5D70" w:rsidP="00F029C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522F6F">
              <w:rPr>
                <w:rFonts w:ascii="GHEA Grapalat" w:hAnsi="GHEA Grapalat"/>
                <w:sz w:val="18"/>
                <w:szCs w:val="18"/>
                <w:lang w:val="hy-AM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Տաշիր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522F6F" w:rsidRDefault="009E5D70" w:rsidP="00F029C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06-008-0462-0004</w:t>
            </w:r>
          </w:p>
        </w:tc>
        <w:tc>
          <w:tcPr>
            <w:tcW w:w="1984" w:type="dxa"/>
            <w:vAlign w:val="center"/>
          </w:tcPr>
          <w:p w:rsidR="009E5D70" w:rsidRPr="00522F6F" w:rsidRDefault="009E5D70" w:rsidP="00F029CC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5D70" w:rsidRPr="00522F6F" w:rsidRDefault="009E5D70" w:rsidP="00F029C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9E5D70" w:rsidRPr="00522F6F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108,0</w:t>
            </w:r>
          </w:p>
        </w:tc>
        <w:tc>
          <w:tcPr>
            <w:tcW w:w="1843" w:type="dxa"/>
          </w:tcPr>
          <w:p w:rsidR="009E5D70" w:rsidRPr="00522F6F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7F2866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2866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9E5D70" w:rsidRPr="00522F6F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9E5D70" w:rsidRPr="00522F6F" w:rsidRDefault="009E5D70" w:rsidP="00F029CC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745200</w:t>
            </w:r>
          </w:p>
        </w:tc>
      </w:tr>
      <w:tr w:rsidR="009E5D70" w:rsidRPr="00522F6F" w:rsidTr="00F029CC">
        <w:trPr>
          <w:trHeight w:val="735"/>
        </w:trPr>
        <w:tc>
          <w:tcPr>
            <w:tcW w:w="426" w:type="dxa"/>
            <w:vAlign w:val="center"/>
          </w:tcPr>
          <w:p w:rsidR="009E5D70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554" w:type="dxa"/>
            <w:vAlign w:val="center"/>
          </w:tcPr>
          <w:p w:rsidR="009E5D70" w:rsidRPr="00DF4255" w:rsidRDefault="009E5D70" w:rsidP="00F029CC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522F6F">
              <w:rPr>
                <w:rFonts w:ascii="GHEA Grapalat" w:hAnsi="GHEA Grapalat"/>
                <w:sz w:val="18"/>
                <w:szCs w:val="18"/>
                <w:lang w:val="hy-AM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Տաշիր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Default="009E5D70" w:rsidP="00F029CC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06-008-0462-0006</w:t>
            </w:r>
          </w:p>
        </w:tc>
        <w:tc>
          <w:tcPr>
            <w:tcW w:w="1984" w:type="dxa"/>
            <w:vAlign w:val="center"/>
          </w:tcPr>
          <w:p w:rsidR="009E5D70" w:rsidRDefault="009E5D70" w:rsidP="00F029CC">
            <w:pPr>
              <w:ind w:left="-24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5D70" w:rsidRDefault="009E5D70" w:rsidP="00F029CC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9E5D70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6,66</w:t>
            </w:r>
          </w:p>
        </w:tc>
        <w:tc>
          <w:tcPr>
            <w:tcW w:w="1843" w:type="dxa"/>
          </w:tcPr>
          <w:p w:rsidR="009E5D70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կարգ</w:t>
            </w:r>
            <w:proofErr w:type="spellEnd"/>
          </w:p>
        </w:tc>
        <w:tc>
          <w:tcPr>
            <w:tcW w:w="1843" w:type="dxa"/>
            <w:vAlign w:val="center"/>
          </w:tcPr>
          <w:p w:rsidR="009E5D70" w:rsidRPr="007F2866" w:rsidRDefault="009E5D70" w:rsidP="00F029C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2866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76" w:type="dxa"/>
            <w:vAlign w:val="center"/>
          </w:tcPr>
          <w:p w:rsidR="009E5D70" w:rsidRDefault="009E5D70" w:rsidP="00F029CC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9E5D70" w:rsidRDefault="009E5D70" w:rsidP="00F029CC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46000</w:t>
            </w:r>
          </w:p>
        </w:tc>
      </w:tr>
    </w:tbl>
    <w:p w:rsidR="00AF6BE9" w:rsidRPr="00013CD2" w:rsidRDefault="00AF6BE9" w:rsidP="009E5D70">
      <w:pPr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AF6BE9" w:rsidRPr="00013CD2" w:rsidSect="00AB5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13CD2"/>
    <w:rsid w:val="000B7284"/>
    <w:rsid w:val="00146F8C"/>
    <w:rsid w:val="001E6D63"/>
    <w:rsid w:val="00233189"/>
    <w:rsid w:val="00242074"/>
    <w:rsid w:val="002B3C59"/>
    <w:rsid w:val="002E613F"/>
    <w:rsid w:val="00353006"/>
    <w:rsid w:val="004D7576"/>
    <w:rsid w:val="004F45F7"/>
    <w:rsid w:val="00584AEF"/>
    <w:rsid w:val="005A67CB"/>
    <w:rsid w:val="006024DC"/>
    <w:rsid w:val="0066686A"/>
    <w:rsid w:val="006D5E0F"/>
    <w:rsid w:val="006F2659"/>
    <w:rsid w:val="007F2866"/>
    <w:rsid w:val="008D1DAD"/>
    <w:rsid w:val="009411E7"/>
    <w:rsid w:val="009E5D70"/>
    <w:rsid w:val="00A403B3"/>
    <w:rsid w:val="00AB5367"/>
    <w:rsid w:val="00AF6BE9"/>
    <w:rsid w:val="00B13C80"/>
    <w:rsid w:val="00B14335"/>
    <w:rsid w:val="00B41FBD"/>
    <w:rsid w:val="00C371EB"/>
    <w:rsid w:val="00C80EEE"/>
    <w:rsid w:val="00C94EB7"/>
    <w:rsid w:val="00CB197B"/>
    <w:rsid w:val="00D000C4"/>
    <w:rsid w:val="00D86D2E"/>
    <w:rsid w:val="00DF4255"/>
    <w:rsid w:val="00F83FE4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669F-6A0A-4F0A-959D-E719931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A9E8-7080-452F-8147-5E6B158C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19</cp:revision>
  <cp:lastPrinted>2019-06-28T04:37:00Z</cp:lastPrinted>
  <dcterms:created xsi:type="dcterms:W3CDTF">2020-06-07T14:06:00Z</dcterms:created>
  <dcterms:modified xsi:type="dcterms:W3CDTF">2020-09-09T06:35:00Z</dcterms:modified>
</cp:coreProperties>
</file>