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BC" w:rsidRPr="008503C1" w:rsidRDefault="00DE1183" w:rsidP="00E55408">
      <w:pPr>
        <w:jc w:val="center"/>
        <w:rPr>
          <w:rFonts w:ascii="GHEA Grapalat" w:hAnsi="GHEA Grapalat" w:cs="Sylfaen"/>
          <w:b/>
          <w:szCs w:val="24"/>
        </w:rPr>
      </w:pPr>
      <w:r w:rsidRPr="008503C1">
        <w:rPr>
          <w:rFonts w:ascii="GHEA Grapalat" w:hAnsi="GHEA Grapalat"/>
          <w:b/>
          <w:szCs w:val="24"/>
        </w:rPr>
        <w:t>ОБЪЯВЛЕНИЕ</w:t>
      </w:r>
    </w:p>
    <w:p w:rsidR="00DE1183" w:rsidRPr="0028212E" w:rsidRDefault="001517BC" w:rsidP="00E55408">
      <w:pPr>
        <w:jc w:val="center"/>
        <w:rPr>
          <w:rFonts w:ascii="GHEA Grapalat" w:hAnsi="GHEA Grapalat" w:cs="Sylfaen"/>
          <w:b/>
          <w:sz w:val="22"/>
          <w:szCs w:val="22"/>
        </w:rPr>
      </w:pPr>
      <w:r w:rsidRPr="0028212E">
        <w:rPr>
          <w:rFonts w:ascii="GHEA Grapalat" w:hAnsi="GHEA Grapalat"/>
          <w:b/>
          <w:sz w:val="22"/>
          <w:szCs w:val="22"/>
        </w:rPr>
        <w:t>о заключенном договоре</w:t>
      </w:r>
    </w:p>
    <w:p w:rsidR="005461BC" w:rsidRDefault="00596240" w:rsidP="00243E7B">
      <w:pPr>
        <w:tabs>
          <w:tab w:val="left" w:pos="6804"/>
        </w:tabs>
        <w:jc w:val="both"/>
        <w:rPr>
          <w:rFonts w:ascii="GHEA Grapalat" w:hAnsi="GHEA Grapalat"/>
          <w:sz w:val="22"/>
          <w:szCs w:val="22"/>
        </w:rPr>
      </w:pPr>
      <w:r w:rsidRPr="0028212E">
        <w:rPr>
          <w:rFonts w:ascii="GHEA Grapalat" w:hAnsi="GHEA Grapalat"/>
          <w:b/>
          <w:sz w:val="22"/>
          <w:szCs w:val="22"/>
        </w:rPr>
        <w:t>Муниципалитет Ташир Лорийской области РА</w:t>
      </w:r>
      <w:r w:rsidR="005461BC" w:rsidRPr="0028212E">
        <w:rPr>
          <w:rFonts w:ascii="GHEA Grapalat" w:hAnsi="GHEA Grapalat"/>
          <w:sz w:val="22"/>
          <w:szCs w:val="22"/>
        </w:rPr>
        <w:t xml:space="preserve"> ниже представляет информацию о договоре </w:t>
      </w:r>
      <w:r w:rsidR="003939D3" w:rsidRPr="0028212E">
        <w:rPr>
          <w:rFonts w:ascii="GHEA Grapalat" w:hAnsi="GHEA Grapalat"/>
          <w:sz w:val="22"/>
          <w:szCs w:val="22"/>
        </w:rPr>
        <w:t>№</w:t>
      </w:r>
      <w:r w:rsidRPr="0028212E">
        <w:rPr>
          <w:rFonts w:ascii="GHEA Grapalat" w:hAnsi="GHEA Grapalat"/>
          <w:sz w:val="22"/>
          <w:szCs w:val="22"/>
        </w:rPr>
        <w:t xml:space="preserve"> HH LMTH-GHAPDzB-</w:t>
      </w:r>
      <w:r w:rsidR="0028212E" w:rsidRPr="0028212E">
        <w:rPr>
          <w:rFonts w:ascii="GHEA Grapalat" w:hAnsi="GHEA Grapalat"/>
          <w:sz w:val="22"/>
          <w:szCs w:val="22"/>
        </w:rPr>
        <w:t>20/27</w:t>
      </w:r>
      <w:r w:rsidR="005461BC" w:rsidRPr="0028212E">
        <w:rPr>
          <w:rFonts w:ascii="GHEA Grapalat" w:hAnsi="GHEA Grapalat"/>
          <w:sz w:val="22"/>
          <w:szCs w:val="22"/>
        </w:rPr>
        <w:t>, заключенном 20</w:t>
      </w:r>
      <w:r w:rsidR="0028212E" w:rsidRPr="0028212E">
        <w:rPr>
          <w:rFonts w:ascii="GHEA Grapalat" w:hAnsi="GHEA Grapalat"/>
          <w:sz w:val="22"/>
          <w:szCs w:val="22"/>
        </w:rPr>
        <w:t>20</w:t>
      </w:r>
      <w:r w:rsidR="00243E7B" w:rsidRPr="0028212E">
        <w:rPr>
          <w:rFonts w:ascii="GHEA Grapalat" w:hAnsi="GHEA Grapalat"/>
          <w:sz w:val="22"/>
          <w:szCs w:val="22"/>
          <w:lang w:val="en-US"/>
        </w:rPr>
        <w:t xml:space="preserve"> </w:t>
      </w:r>
      <w:r w:rsidR="005461BC" w:rsidRPr="0028212E">
        <w:rPr>
          <w:rFonts w:ascii="GHEA Grapalat" w:hAnsi="GHEA Grapalat"/>
          <w:sz w:val="22"/>
          <w:szCs w:val="22"/>
        </w:rPr>
        <w:t xml:space="preserve">года </w:t>
      </w:r>
      <w:r w:rsidR="0028212E" w:rsidRPr="0028212E">
        <w:rPr>
          <w:rFonts w:ascii="GHEA Grapalat" w:hAnsi="GHEA Grapalat"/>
          <w:sz w:val="22"/>
          <w:szCs w:val="22"/>
        </w:rPr>
        <w:t>8 апрел</w:t>
      </w:r>
      <w:r w:rsidR="00675112" w:rsidRPr="0028212E">
        <w:rPr>
          <w:rFonts w:ascii="GHEA Grapalat" w:hAnsi="GHEA Grapalat"/>
          <w:sz w:val="22"/>
          <w:szCs w:val="22"/>
        </w:rPr>
        <w:t>я</w:t>
      </w:r>
      <w:r w:rsidR="008F36E5" w:rsidRPr="0028212E">
        <w:rPr>
          <w:rFonts w:ascii="GHEA Grapalat" w:hAnsi="GHEA Grapalat"/>
          <w:sz w:val="22"/>
          <w:szCs w:val="22"/>
        </w:rPr>
        <w:t xml:space="preserve"> </w:t>
      </w:r>
      <w:r w:rsidR="008F4088" w:rsidRPr="0028212E">
        <w:rPr>
          <w:rFonts w:ascii="GHEA Grapalat" w:hAnsi="GHEA Grapalat"/>
          <w:sz w:val="22"/>
          <w:szCs w:val="22"/>
        </w:rPr>
        <w:t xml:space="preserve">в результате </w:t>
      </w:r>
      <w:r w:rsidR="008F36E5" w:rsidRPr="0028212E">
        <w:rPr>
          <w:rFonts w:ascii="GHEA Grapalat" w:hAnsi="GHEA Grapalat"/>
          <w:sz w:val="22"/>
          <w:szCs w:val="22"/>
        </w:rPr>
        <w:t>процедуры закупки по</w:t>
      </w:r>
      <w:r w:rsidR="00620A72" w:rsidRPr="0028212E">
        <w:rPr>
          <w:rFonts w:ascii="GHEA Grapalat" w:hAnsi="GHEA Grapalat"/>
          <w:sz w:val="22"/>
          <w:szCs w:val="22"/>
        </w:rPr>
        <w:t>д</w:t>
      </w:r>
      <w:r w:rsidR="008F36E5" w:rsidRPr="0028212E">
        <w:rPr>
          <w:rFonts w:ascii="GHEA Grapalat" w:hAnsi="GHEA Grapalat"/>
          <w:sz w:val="22"/>
          <w:szCs w:val="22"/>
        </w:rPr>
        <w:t xml:space="preserve"> код</w:t>
      </w:r>
      <w:r w:rsidR="00620A72" w:rsidRPr="0028212E">
        <w:rPr>
          <w:rFonts w:ascii="GHEA Grapalat" w:hAnsi="GHEA Grapalat"/>
          <w:sz w:val="22"/>
          <w:szCs w:val="22"/>
        </w:rPr>
        <w:t xml:space="preserve">ом </w:t>
      </w:r>
      <w:r w:rsidRPr="0028212E">
        <w:rPr>
          <w:rFonts w:ascii="GHEA Grapalat" w:hAnsi="GHEA Grapalat"/>
          <w:sz w:val="22"/>
          <w:szCs w:val="22"/>
        </w:rPr>
        <w:t>HH LMTH-GHAPDzB-</w:t>
      </w:r>
      <w:r w:rsidR="0028212E">
        <w:rPr>
          <w:rFonts w:ascii="GHEA Grapalat" w:hAnsi="GHEA Grapalat"/>
          <w:sz w:val="22"/>
          <w:szCs w:val="22"/>
        </w:rPr>
        <w:t>20/27</w:t>
      </w:r>
      <w:r w:rsidR="008F36E5" w:rsidRPr="0028212E">
        <w:rPr>
          <w:rFonts w:ascii="GHEA Grapalat" w:hAnsi="GHEA Grapalat"/>
          <w:sz w:val="22"/>
          <w:szCs w:val="22"/>
        </w:rPr>
        <w:t>,</w:t>
      </w:r>
      <w:r w:rsidR="0028212E">
        <w:rPr>
          <w:rFonts w:ascii="GHEA Grapalat" w:hAnsi="GHEA Grapalat"/>
          <w:sz w:val="22"/>
          <w:szCs w:val="22"/>
        </w:rPr>
        <w:t xml:space="preserve"> </w:t>
      </w:r>
      <w:r w:rsidR="005461BC" w:rsidRPr="0028212E">
        <w:rPr>
          <w:rFonts w:ascii="GHEA Grapalat" w:hAnsi="GHEA Grapalat"/>
          <w:sz w:val="22"/>
          <w:szCs w:val="22"/>
        </w:rPr>
        <w:t>орг</w:t>
      </w:r>
      <w:r w:rsidR="00620A72" w:rsidRPr="0028212E">
        <w:rPr>
          <w:rFonts w:ascii="GHEA Grapalat" w:hAnsi="GHEA Grapalat"/>
          <w:sz w:val="22"/>
          <w:szCs w:val="22"/>
        </w:rPr>
        <w:t>анизованной с целью приобретения</w:t>
      </w:r>
      <w:r w:rsidR="005461BC" w:rsidRPr="0028212E">
        <w:rPr>
          <w:rFonts w:ascii="GHEA Grapalat" w:hAnsi="GHEA Grapalat"/>
          <w:sz w:val="22"/>
          <w:szCs w:val="22"/>
        </w:rPr>
        <w:t xml:space="preserve"> </w:t>
      </w:r>
      <w:r w:rsidRPr="0028212E">
        <w:rPr>
          <w:rFonts w:ascii="GHEA Grapalat" w:hAnsi="GHEA Grapalat"/>
          <w:sz w:val="22"/>
          <w:szCs w:val="22"/>
          <w:lang w:val="en-US"/>
        </w:rPr>
        <w:t>Бензин регулярный</w:t>
      </w:r>
      <w:r w:rsidR="006840B6" w:rsidRPr="0028212E">
        <w:rPr>
          <w:rFonts w:ascii="GHEA Grapalat" w:hAnsi="GHEA Grapalat"/>
          <w:sz w:val="22"/>
          <w:szCs w:val="22"/>
        </w:rPr>
        <w:t xml:space="preserve">  для своих нужд:</w:t>
      </w:r>
    </w:p>
    <w:p w:rsidR="00E55408" w:rsidRPr="0028212E" w:rsidRDefault="00E55408" w:rsidP="00243E7B">
      <w:pPr>
        <w:tabs>
          <w:tab w:val="left" w:pos="6804"/>
        </w:tabs>
        <w:jc w:val="both"/>
        <w:rPr>
          <w:rFonts w:ascii="GHEA Grapalat" w:hAnsi="GHEA Grapalat" w:cs="Sylfaen"/>
          <w:sz w:val="22"/>
          <w:szCs w:val="22"/>
        </w:rPr>
      </w:pPr>
    </w:p>
    <w:tbl>
      <w:tblPr>
        <w:tblW w:w="108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8"/>
        <w:gridCol w:w="172"/>
        <w:gridCol w:w="315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65"/>
        <w:gridCol w:w="17"/>
        <w:gridCol w:w="10"/>
        <w:gridCol w:w="863"/>
        <w:gridCol w:w="36"/>
        <w:gridCol w:w="208"/>
        <w:gridCol w:w="284"/>
        <w:gridCol w:w="227"/>
        <w:gridCol w:w="340"/>
        <w:gridCol w:w="41"/>
        <w:gridCol w:w="339"/>
        <w:gridCol w:w="187"/>
        <w:gridCol w:w="95"/>
        <w:gridCol w:w="39"/>
        <w:gridCol w:w="311"/>
        <w:gridCol w:w="386"/>
        <w:gridCol w:w="303"/>
        <w:gridCol w:w="283"/>
        <w:gridCol w:w="193"/>
        <w:gridCol w:w="117"/>
        <w:gridCol w:w="612"/>
        <w:gridCol w:w="142"/>
        <w:gridCol w:w="146"/>
        <w:gridCol w:w="968"/>
      </w:tblGrid>
      <w:tr w:rsidR="005461BC" w:rsidRPr="00395B6E" w:rsidTr="00596240">
        <w:trPr>
          <w:trHeight w:val="146"/>
          <w:jc w:val="center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5461BC" w:rsidRPr="00395B6E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88" w:type="dxa"/>
            <w:gridSpan w:val="39"/>
            <w:shd w:val="clear" w:color="auto" w:fill="auto"/>
            <w:vAlign w:val="center"/>
          </w:tcPr>
          <w:p w:rsidR="005461BC" w:rsidRPr="00395B6E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Предмет закупки</w:t>
            </w:r>
          </w:p>
        </w:tc>
      </w:tr>
      <w:tr w:rsidR="009F073F" w:rsidRPr="00395B6E" w:rsidTr="0028212E">
        <w:trPr>
          <w:trHeight w:val="110"/>
          <w:jc w:val="center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9F073F" w:rsidRPr="00395B6E" w:rsidRDefault="003939D3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номер </w:t>
            </w:r>
            <w:r w:rsidR="005461BC" w:rsidRPr="00395B6E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</w:p>
        </w:tc>
        <w:tc>
          <w:tcPr>
            <w:tcW w:w="1424" w:type="dxa"/>
            <w:gridSpan w:val="6"/>
            <w:vMerge w:val="restart"/>
            <w:shd w:val="clear" w:color="auto" w:fill="auto"/>
            <w:vAlign w:val="center"/>
          </w:tcPr>
          <w:p w:rsidR="009F073F" w:rsidRPr="00395B6E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9F073F" w:rsidRPr="00395B6E" w:rsidRDefault="003939D3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единица </w:t>
            </w:r>
            <w:r w:rsidR="005461BC" w:rsidRPr="00395B6E">
              <w:rPr>
                <w:rFonts w:ascii="GHEA Grapalat" w:hAnsi="GHEA Grapalat"/>
                <w:b/>
                <w:sz w:val="14"/>
                <w:szCs w:val="14"/>
              </w:rPr>
              <w:t>измерения</w:t>
            </w:r>
          </w:p>
        </w:tc>
        <w:tc>
          <w:tcPr>
            <w:tcW w:w="1637" w:type="dxa"/>
            <w:gridSpan w:val="9"/>
            <w:shd w:val="clear" w:color="auto" w:fill="auto"/>
            <w:vAlign w:val="center"/>
          </w:tcPr>
          <w:p w:rsidR="009F073F" w:rsidRPr="00395B6E" w:rsidRDefault="005461BC" w:rsidP="00CB11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количество 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2"/>
            </w:r>
          </w:p>
        </w:tc>
        <w:tc>
          <w:tcPr>
            <w:tcW w:w="1968" w:type="dxa"/>
            <w:gridSpan w:val="7"/>
            <w:shd w:val="clear" w:color="auto" w:fill="auto"/>
            <w:vAlign w:val="center"/>
          </w:tcPr>
          <w:p w:rsidR="009F073F" w:rsidRPr="00395B6E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сметная цена </w:t>
            </w:r>
          </w:p>
        </w:tc>
        <w:tc>
          <w:tcPr>
            <w:tcW w:w="2177" w:type="dxa"/>
            <w:gridSpan w:val="10"/>
            <w:vMerge w:val="restart"/>
            <w:shd w:val="clear" w:color="auto" w:fill="auto"/>
            <w:vAlign w:val="center"/>
          </w:tcPr>
          <w:p w:rsidR="009F073F" w:rsidRPr="00395B6E" w:rsidRDefault="005461BC" w:rsidP="006E3B5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</w:t>
            </w:r>
          </w:p>
        </w:tc>
        <w:tc>
          <w:tcPr>
            <w:tcW w:w="1985" w:type="dxa"/>
            <w:gridSpan w:val="5"/>
            <w:vMerge w:val="restart"/>
            <w:shd w:val="clear" w:color="auto" w:fill="auto"/>
            <w:vAlign w:val="center"/>
          </w:tcPr>
          <w:p w:rsidR="009F073F" w:rsidRPr="00395B6E" w:rsidRDefault="005461BC" w:rsidP="006E3B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9F073F" w:rsidRPr="00395B6E" w:rsidTr="0028212E">
        <w:trPr>
          <w:trHeight w:val="175"/>
          <w:jc w:val="center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9F073F" w:rsidRPr="00395B6E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shd w:val="clear" w:color="auto" w:fill="auto"/>
            <w:vAlign w:val="center"/>
          </w:tcPr>
          <w:p w:rsidR="009F073F" w:rsidRPr="00395B6E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9F073F" w:rsidRPr="00395B6E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9F073F" w:rsidRPr="00395B6E" w:rsidRDefault="005461BC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811" w:type="dxa"/>
            <w:gridSpan w:val="6"/>
            <w:vMerge w:val="restart"/>
            <w:shd w:val="clear" w:color="auto" w:fill="auto"/>
            <w:vAlign w:val="center"/>
          </w:tcPr>
          <w:p w:rsidR="009F073F" w:rsidRPr="00395B6E" w:rsidRDefault="009F073F" w:rsidP="00CB11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</w:p>
        </w:tc>
        <w:tc>
          <w:tcPr>
            <w:tcW w:w="1968" w:type="dxa"/>
            <w:gridSpan w:val="7"/>
            <w:shd w:val="clear" w:color="auto" w:fill="auto"/>
            <w:vAlign w:val="center"/>
          </w:tcPr>
          <w:p w:rsidR="009F073F" w:rsidRPr="00395B6E" w:rsidRDefault="009F073F" w:rsidP="003939D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="003939D3"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драмов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РА/</w:t>
            </w:r>
          </w:p>
        </w:tc>
        <w:tc>
          <w:tcPr>
            <w:tcW w:w="2177" w:type="dxa"/>
            <w:gridSpan w:val="10"/>
            <w:vMerge/>
            <w:shd w:val="clear" w:color="auto" w:fill="auto"/>
          </w:tcPr>
          <w:p w:rsidR="009F073F" w:rsidRPr="00395B6E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85" w:type="dxa"/>
            <w:gridSpan w:val="5"/>
            <w:vMerge/>
            <w:shd w:val="clear" w:color="auto" w:fill="auto"/>
          </w:tcPr>
          <w:p w:rsidR="009F073F" w:rsidRPr="00395B6E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F073F" w:rsidRPr="00395B6E" w:rsidTr="0028212E">
        <w:trPr>
          <w:trHeight w:val="275"/>
          <w:jc w:val="center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2177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395B6E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8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395B6E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75112" w:rsidRPr="00395B6E" w:rsidTr="00E55408">
        <w:trPr>
          <w:trHeight w:val="4340"/>
          <w:jc w:val="center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675112" w:rsidRPr="00395B6E" w:rsidRDefault="00675112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12" w:rsidRPr="00395B6E" w:rsidRDefault="00675112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B00C1">
              <w:rPr>
                <w:rFonts w:ascii="GHEA Grapalat" w:hAnsi="GHEA Grapalat"/>
                <w:sz w:val="16"/>
                <w:szCs w:val="16"/>
                <w:lang w:val="en-US"/>
              </w:rPr>
              <w:t>Бензин регулярный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12" w:rsidRPr="00395B6E" w:rsidRDefault="00675112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л</w:t>
            </w:r>
            <w:r>
              <w:rPr>
                <w:rFonts w:ascii="GHEA Grapalat" w:hAnsi="GHEA Grapalat"/>
                <w:sz w:val="16"/>
                <w:szCs w:val="16"/>
              </w:rPr>
              <w:t>итр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12" w:rsidRPr="00395B6E" w:rsidRDefault="0028212E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1450</w:t>
            </w:r>
          </w:p>
        </w:tc>
        <w:tc>
          <w:tcPr>
            <w:tcW w:w="81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12" w:rsidRPr="00254A78" w:rsidRDefault="00675112" w:rsidP="007574D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1450</w:t>
            </w:r>
          </w:p>
        </w:tc>
        <w:tc>
          <w:tcPr>
            <w:tcW w:w="11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12" w:rsidRPr="001848F7" w:rsidRDefault="0028212E" w:rsidP="007574D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580000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12" w:rsidRPr="001848F7" w:rsidRDefault="00675112" w:rsidP="007574D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580000</w:t>
            </w:r>
          </w:p>
        </w:tc>
        <w:tc>
          <w:tcPr>
            <w:tcW w:w="217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12" w:rsidRPr="00596240" w:rsidRDefault="00675112" w:rsidP="00596240">
            <w:pPr>
              <w:widowControl w:val="0"/>
              <w:jc w:val="center"/>
              <w:rPr>
                <w:rFonts w:ascii="GHEA Grapalat" w:hAnsi="GHEA Grapalat"/>
                <w:sz w:val="12"/>
                <w:szCs w:val="16"/>
              </w:rPr>
            </w:pPr>
            <w:r w:rsidRPr="00596240">
              <w:rPr>
                <w:rFonts w:ascii="GHEA Grapalat" w:hAnsi="GHEA Grapalat"/>
                <w:sz w:val="12"/>
                <w:szCs w:val="16"/>
              </w:rPr>
              <w:t>Внешний вид: чистый и прозрачный, октановое число определяется методом исследования, не менее 91, моторным методом, не менее 81, давление насыщения бензином от 45 до 100 кПа, содержание свинца не более 5 мг / д3, объемы бензола Не более 1%, плотность при 15 ° С, от 720 до 775 кг / м 3, содержание серы не более 10 мг / кг, массовая доля кислорода - не более 2,7% (C5 и выше) -15%, другие оксиды -10%, метанол -3%, этанол -5%, изопропиловый спирт -10%, изобутиловый спирт -10%, триабутиловый спирт -7% %, безопасность, маркировка и упаковка по данным правительства Республики Армения. «Технический регламент о двигателях внутреннего сгорания», утвержденный Решением N 894-N от 16 июня 16.</w:t>
            </w:r>
          </w:p>
          <w:p w:rsidR="00675112" w:rsidRPr="00596240" w:rsidRDefault="00675112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4"/>
              </w:rPr>
            </w:pPr>
          </w:p>
        </w:tc>
        <w:tc>
          <w:tcPr>
            <w:tcW w:w="198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12" w:rsidRPr="00596240" w:rsidRDefault="00675112" w:rsidP="00596240">
            <w:pPr>
              <w:widowControl w:val="0"/>
              <w:jc w:val="center"/>
              <w:rPr>
                <w:rFonts w:ascii="GHEA Grapalat" w:hAnsi="GHEA Grapalat"/>
                <w:sz w:val="12"/>
                <w:szCs w:val="16"/>
              </w:rPr>
            </w:pPr>
            <w:r w:rsidRPr="00596240">
              <w:rPr>
                <w:rFonts w:ascii="GHEA Grapalat" w:hAnsi="GHEA Grapalat"/>
                <w:sz w:val="12"/>
                <w:szCs w:val="16"/>
              </w:rPr>
              <w:t>Внешний вид: чистый и прозрачный, октановое число определяется методом исследования, не менее 91, моторным методом, не менее 81, давление насыщения бензином от 45 до 100 кПа, содержание свинца не более 5 мг / д3, объемы бензола Не более 1%, плотность при 15 ° С, от 720 до 775 кг / м 3, содержание серы не более 10 мг / кг, массовая доля кислорода - не более 2,7% (C5 и выше) -15%, другие оксиды -10%, метанол -3%, этанол -5%, изопропиловый спирт -10%, изобутиловый спирт -10%, триабутиловый спирт -7% %, безопасность, маркировка и упаковка по данным правительства Республики Армения. «Технический регламент о двигателях внутреннего сгорания», утвержденный Решением N 894-N от 16 июня 16.</w:t>
            </w:r>
          </w:p>
          <w:p w:rsidR="00675112" w:rsidRPr="00596240" w:rsidRDefault="00675112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4"/>
              </w:rPr>
            </w:pPr>
          </w:p>
        </w:tc>
      </w:tr>
      <w:tr w:rsidR="00675112" w:rsidRPr="00395B6E" w:rsidTr="0028212E">
        <w:trPr>
          <w:trHeight w:val="182"/>
          <w:jc w:val="center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12" w:rsidRPr="00395B6E" w:rsidRDefault="00675112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12" w:rsidRPr="00395B6E" w:rsidRDefault="00675112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12" w:rsidRPr="00395B6E" w:rsidRDefault="00675112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12" w:rsidRPr="00395B6E" w:rsidRDefault="00675112" w:rsidP="00807B1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12" w:rsidRPr="00395B6E" w:rsidRDefault="00675112" w:rsidP="00807B1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12" w:rsidRPr="00395B6E" w:rsidRDefault="00675112" w:rsidP="00807B1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12" w:rsidRPr="00395B6E" w:rsidRDefault="00675112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7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12" w:rsidRPr="00395B6E" w:rsidRDefault="00675112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12" w:rsidRPr="00395B6E" w:rsidRDefault="00675112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75112" w:rsidRPr="00395B6E" w:rsidTr="00596240">
        <w:trPr>
          <w:trHeight w:val="169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675112" w:rsidRPr="00395B6E" w:rsidRDefault="00675112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75112" w:rsidRPr="00395B6E" w:rsidTr="00596240">
        <w:trPr>
          <w:trHeight w:val="137"/>
          <w:jc w:val="center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12" w:rsidRPr="00395B6E" w:rsidRDefault="00675112" w:rsidP="0021312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Обоснование выбора процедуры закупки</w:t>
            </w:r>
          </w:p>
        </w:tc>
        <w:tc>
          <w:tcPr>
            <w:tcW w:w="6731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112" w:rsidRPr="00395B6E" w:rsidRDefault="00675112" w:rsidP="00243E7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243E7B">
              <w:rPr>
                <w:rFonts w:ascii="GHEA Grapalat" w:hAnsi="GHEA Grapalat"/>
                <w:sz w:val="20"/>
              </w:rPr>
              <w:t xml:space="preserve">статьи </w:t>
            </w:r>
            <w:r w:rsidRPr="00243E7B">
              <w:rPr>
                <w:rFonts w:ascii="GHEA Grapalat" w:hAnsi="GHEA Grapalat"/>
                <w:sz w:val="20"/>
                <w:lang w:val="en-US"/>
              </w:rPr>
              <w:t>22</w:t>
            </w:r>
            <w:r w:rsidRPr="00243E7B">
              <w:rPr>
                <w:rFonts w:ascii="GHEA Grapalat" w:hAnsi="GHEA Grapalat"/>
                <w:sz w:val="20"/>
              </w:rPr>
              <w:t xml:space="preserve"> Закона Республики Армения "О закупках"</w:t>
            </w:r>
          </w:p>
        </w:tc>
      </w:tr>
      <w:tr w:rsidR="00675112" w:rsidRPr="00395B6E" w:rsidTr="00596240">
        <w:trPr>
          <w:trHeight w:val="196"/>
          <w:jc w:val="center"/>
        </w:trPr>
        <w:tc>
          <w:tcPr>
            <w:tcW w:w="10878" w:type="dxa"/>
            <w:gridSpan w:val="4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75112" w:rsidRPr="00395B6E" w:rsidRDefault="00675112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75112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0878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112" w:rsidRPr="00395B6E" w:rsidRDefault="00675112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Источник финансирования закупки по функциональной классификации бюджетных расходов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</w:tr>
      <w:tr w:rsidR="00675112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12" w:rsidRPr="00395B6E" w:rsidRDefault="00675112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Раздел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12" w:rsidRPr="00395B6E" w:rsidRDefault="00675112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Группа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12" w:rsidRPr="00395B6E" w:rsidRDefault="00675112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Класс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12" w:rsidRPr="00395B6E" w:rsidRDefault="00675112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Программа</w:t>
            </w:r>
          </w:p>
        </w:tc>
        <w:tc>
          <w:tcPr>
            <w:tcW w:w="1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12" w:rsidRPr="00395B6E" w:rsidRDefault="00675112" w:rsidP="008816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Бюджет </w:t>
            </w:r>
          </w:p>
        </w:tc>
        <w:tc>
          <w:tcPr>
            <w:tcW w:w="20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12" w:rsidRPr="00395B6E" w:rsidRDefault="00675112" w:rsidP="008816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Внебюджет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12" w:rsidRPr="00395B6E" w:rsidRDefault="00675112" w:rsidP="005068D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Прочее</w:t>
            </w:r>
          </w:p>
        </w:tc>
      </w:tr>
      <w:tr w:rsidR="00E55408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408" w:rsidRPr="002E2431" w:rsidRDefault="00E55408" w:rsidP="0027347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01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408" w:rsidRPr="002E2431" w:rsidRDefault="00E55408" w:rsidP="0027347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408" w:rsidRPr="002E2431" w:rsidRDefault="00E55408" w:rsidP="0027347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408" w:rsidRPr="002E2431" w:rsidRDefault="00E55408" w:rsidP="0027347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51</w:t>
            </w:r>
          </w:p>
        </w:tc>
        <w:tc>
          <w:tcPr>
            <w:tcW w:w="1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408" w:rsidRPr="00BF7713" w:rsidRDefault="00E55408" w:rsidP="0027347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v</w:t>
            </w:r>
          </w:p>
        </w:tc>
        <w:tc>
          <w:tcPr>
            <w:tcW w:w="20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08" w:rsidRPr="00395B6E" w:rsidRDefault="00E55408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55408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B737D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08" w:rsidRPr="00395B6E" w:rsidRDefault="00E55408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55408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0878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55408" w:rsidRPr="00395B6E" w:rsidRDefault="00E55408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55408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75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3939D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направления или опубликования приглашения</w:t>
            </w:r>
          </w:p>
        </w:tc>
        <w:tc>
          <w:tcPr>
            <w:tcW w:w="4121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E55408" w:rsidRPr="002E2431" w:rsidRDefault="00E55408" w:rsidP="00847A7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20.03.2020</w:t>
            </w:r>
          </w:p>
        </w:tc>
      </w:tr>
      <w:tr w:rsidR="00E55408" w:rsidRPr="00395B6E" w:rsidTr="002821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5865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9E193A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изменений, внесенных в приглашение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8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1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55408" w:rsidRPr="00395B6E" w:rsidTr="002821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5865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21631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41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55408" w:rsidRPr="00395B6E" w:rsidTr="002821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5865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разъяснений относительно приглашения</w:t>
            </w:r>
          </w:p>
        </w:tc>
        <w:tc>
          <w:tcPr>
            <w:tcW w:w="8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Получения запроса</w:t>
            </w:r>
          </w:p>
        </w:tc>
        <w:tc>
          <w:tcPr>
            <w:tcW w:w="2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Разъяснения</w:t>
            </w:r>
          </w:p>
        </w:tc>
      </w:tr>
      <w:tr w:rsidR="00E55408" w:rsidRPr="00395B6E" w:rsidTr="002821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5865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4B2C83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8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55408" w:rsidRPr="00395B6E" w:rsidTr="002821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5865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55408" w:rsidRPr="00395B6E" w:rsidTr="00596240">
        <w:trPr>
          <w:trHeight w:val="54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E55408" w:rsidRPr="00395B6E" w:rsidRDefault="00E55408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55408" w:rsidRPr="00395B6E" w:rsidTr="00596240">
        <w:trPr>
          <w:trHeight w:val="40"/>
          <w:jc w:val="center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E55408" w:rsidRPr="00395B6E" w:rsidRDefault="00E55408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П/Н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E55408" w:rsidRPr="00395B6E" w:rsidRDefault="00E55408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Наименования участников</w:t>
            </w:r>
          </w:p>
        </w:tc>
        <w:tc>
          <w:tcPr>
            <w:tcW w:w="7575" w:type="dxa"/>
            <w:gridSpan w:val="29"/>
            <w:shd w:val="clear" w:color="auto" w:fill="auto"/>
            <w:vAlign w:val="center"/>
          </w:tcPr>
          <w:p w:rsidR="00E55408" w:rsidRPr="00395B6E" w:rsidRDefault="00E55408" w:rsidP="002B3F6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Цена, представленная по заявке каждого участника </w:t>
            </w:r>
          </w:p>
        </w:tc>
      </w:tr>
      <w:tr w:rsidR="00E55408" w:rsidRPr="00395B6E" w:rsidTr="00596240">
        <w:trPr>
          <w:trHeight w:val="213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E55408" w:rsidRPr="00395B6E" w:rsidRDefault="00E55408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E55408" w:rsidRPr="00395B6E" w:rsidRDefault="00E55408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575" w:type="dxa"/>
            <w:gridSpan w:val="29"/>
            <w:shd w:val="clear" w:color="auto" w:fill="auto"/>
            <w:vAlign w:val="center"/>
          </w:tcPr>
          <w:p w:rsidR="00E55408" w:rsidRPr="00395B6E" w:rsidRDefault="00E55408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Драмов РА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E55408" w:rsidRPr="00395B6E" w:rsidTr="00813390">
        <w:trPr>
          <w:trHeight w:val="137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E55408" w:rsidRPr="00395B6E" w:rsidRDefault="00E55408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E55408" w:rsidRPr="00395B6E" w:rsidRDefault="00E55408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4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 без НДС</w:t>
            </w:r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246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</w:p>
        </w:tc>
      </w:tr>
      <w:tr w:rsidR="00E55408" w:rsidRPr="00395B6E" w:rsidTr="00813390">
        <w:trPr>
          <w:trHeight w:val="137"/>
          <w:jc w:val="center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3D17D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по имеющимся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8"/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общая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3D17D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по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9"/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общая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3D17D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по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общая</w:t>
            </w:r>
          </w:p>
        </w:tc>
      </w:tr>
      <w:tr w:rsidR="00E55408" w:rsidRPr="00395B6E" w:rsidTr="00596240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E55408" w:rsidRPr="00395B6E" w:rsidRDefault="00E55408" w:rsidP="003D17D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Лот 1</w:t>
            </w:r>
          </w:p>
        </w:tc>
        <w:tc>
          <w:tcPr>
            <w:tcW w:w="9483" w:type="dxa"/>
            <w:gridSpan w:val="37"/>
            <w:shd w:val="clear" w:color="auto" w:fill="auto"/>
            <w:vAlign w:val="center"/>
          </w:tcPr>
          <w:p w:rsidR="00E55408" w:rsidRPr="00395B6E" w:rsidRDefault="00E55408" w:rsidP="003D17D0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E55408" w:rsidRPr="00395B6E" w:rsidTr="00813390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E55408" w:rsidRPr="00E55408" w:rsidRDefault="00E55408" w:rsidP="00E55408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  <w:r w:rsidRPr="00E55408">
              <w:rPr>
                <w:rFonts w:ascii="GHEA Grapalat" w:hAnsi="GHEA Grapalat"/>
                <w:b/>
                <w:sz w:val="18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E55408" w:rsidRPr="00E55408" w:rsidRDefault="00E55408" w:rsidP="00E55408">
            <w:pPr>
              <w:jc w:val="center"/>
              <w:rPr>
                <w:rFonts w:ascii="GHEA Grapalat" w:hAnsi="GHEA Grapalat"/>
                <w:b/>
                <w:color w:val="000000"/>
                <w:sz w:val="18"/>
                <w:lang w:val="hy-AM"/>
              </w:rPr>
            </w:pPr>
            <w:r w:rsidRPr="00E55408">
              <w:rPr>
                <w:rFonts w:ascii="GHEA Grapalat" w:hAnsi="GHEA Grapalat" w:cs="Sylfaen"/>
                <w:b/>
                <w:color w:val="000000"/>
                <w:sz w:val="18"/>
                <w:lang w:val="en-US"/>
              </w:rPr>
              <w:t>ФЛЕШ</w:t>
            </w:r>
            <w:r w:rsidRPr="00E55408">
              <w:rPr>
                <w:rFonts w:ascii="GHEA Grapalat" w:hAnsi="GHEA Grapalat" w:cs="Sylfaen"/>
                <w:b/>
                <w:color w:val="000000"/>
                <w:sz w:val="18"/>
                <w:lang w:val="hy-AM"/>
              </w:rPr>
              <w:t xml:space="preserve"> </w:t>
            </w:r>
            <w:r w:rsidRPr="00E55408">
              <w:rPr>
                <w:rFonts w:ascii="GHEA Grapalat" w:hAnsi="GHEA Grapalat" w:cs="Sylfaen"/>
                <w:b/>
                <w:color w:val="000000"/>
                <w:sz w:val="18"/>
                <w:lang w:val="en-US"/>
              </w:rPr>
              <w:t>ООО</w:t>
            </w:r>
          </w:p>
          <w:p w:rsidR="00E55408" w:rsidRPr="00E55408" w:rsidRDefault="00E55408" w:rsidP="00E55408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1428" w:type="dxa"/>
            <w:gridSpan w:val="6"/>
            <w:shd w:val="clear" w:color="auto" w:fill="auto"/>
            <w:vAlign w:val="center"/>
          </w:tcPr>
          <w:p w:rsidR="00E55408" w:rsidRPr="00E55408" w:rsidRDefault="00E55408" w:rsidP="00E55408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  <w:r w:rsidRPr="00E55408">
              <w:rPr>
                <w:rFonts w:ascii="GHEA Grapalat" w:hAnsi="GHEA Grapalat" w:cs="Arial"/>
                <w:b/>
                <w:color w:val="000000"/>
                <w:sz w:val="18"/>
              </w:rPr>
              <w:t>410833,3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E55408" w:rsidRPr="00E55408" w:rsidRDefault="00E55408" w:rsidP="00E55408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18"/>
              </w:rPr>
            </w:pPr>
            <w:r w:rsidRPr="00E55408">
              <w:rPr>
                <w:rFonts w:ascii="GHEA Grapalat" w:hAnsi="GHEA Grapalat" w:cs="Arial"/>
                <w:b/>
                <w:color w:val="000000"/>
                <w:sz w:val="18"/>
              </w:rPr>
              <w:t>410833,3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E55408" w:rsidRPr="00E55408" w:rsidRDefault="00E55408" w:rsidP="00E55408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18"/>
              </w:rPr>
            </w:pPr>
            <w:r w:rsidRPr="00E55408">
              <w:rPr>
                <w:rFonts w:ascii="GHEA Grapalat" w:hAnsi="GHEA Grapalat" w:cs="Arial"/>
                <w:b/>
                <w:color w:val="000000"/>
                <w:sz w:val="18"/>
              </w:rPr>
              <w:t>82166.7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E55408" w:rsidRPr="00E55408" w:rsidRDefault="00E55408" w:rsidP="00E55408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  <w:r w:rsidRPr="00E55408">
              <w:rPr>
                <w:rFonts w:ascii="GHEA Grapalat" w:hAnsi="GHEA Grapalat" w:cs="Arial"/>
                <w:b/>
                <w:color w:val="000000"/>
                <w:sz w:val="18"/>
              </w:rPr>
              <w:t>82166.7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:rsidR="00E55408" w:rsidRPr="00E55408" w:rsidRDefault="00E55408" w:rsidP="00E55408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  <w:r w:rsidRPr="00E55408">
              <w:rPr>
                <w:rFonts w:ascii="GHEA Grapalat" w:hAnsi="GHEA Grapalat"/>
                <w:b/>
                <w:sz w:val="18"/>
              </w:rPr>
              <w:t>493000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E55408" w:rsidRPr="00E55408" w:rsidRDefault="00E55408" w:rsidP="00E55408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  <w:r w:rsidRPr="00E55408">
              <w:rPr>
                <w:rFonts w:ascii="GHEA Grapalat" w:hAnsi="GHEA Grapalat"/>
                <w:b/>
                <w:sz w:val="18"/>
              </w:rPr>
              <w:t>493000</w:t>
            </w:r>
          </w:p>
        </w:tc>
      </w:tr>
      <w:tr w:rsidR="00E55408" w:rsidRPr="00395B6E" w:rsidTr="00813390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E55408" w:rsidRPr="00E55408" w:rsidRDefault="00E55408" w:rsidP="00E55408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  <w:r w:rsidRPr="00E55408">
              <w:rPr>
                <w:rFonts w:ascii="GHEA Grapalat" w:hAnsi="GHEA Grapalat"/>
                <w:b/>
                <w:sz w:val="18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E55408" w:rsidRPr="00E55408" w:rsidRDefault="00E55408" w:rsidP="00E55408">
            <w:pPr>
              <w:jc w:val="center"/>
              <w:rPr>
                <w:rFonts w:ascii="GHEA Grapalat" w:hAnsi="GHEA Grapalat" w:cs="Sylfaen"/>
                <w:b/>
                <w:color w:val="000000"/>
                <w:sz w:val="18"/>
              </w:rPr>
            </w:pPr>
            <w:r w:rsidRPr="00E55408">
              <w:rPr>
                <w:rFonts w:ascii="GHEA Grapalat" w:hAnsi="GHEA Grapalat" w:cs="Sylfaen"/>
                <w:b/>
                <w:color w:val="000000"/>
                <w:sz w:val="18"/>
              </w:rPr>
              <w:t>МАКС ОИЛ ООО</w:t>
            </w:r>
          </w:p>
        </w:tc>
        <w:tc>
          <w:tcPr>
            <w:tcW w:w="1428" w:type="dxa"/>
            <w:gridSpan w:val="6"/>
            <w:shd w:val="clear" w:color="auto" w:fill="auto"/>
            <w:vAlign w:val="center"/>
          </w:tcPr>
          <w:p w:rsidR="00E55408" w:rsidRPr="00E55408" w:rsidRDefault="00E55408" w:rsidP="00E55408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  <w:r w:rsidRPr="00E55408">
              <w:rPr>
                <w:rFonts w:ascii="GHEA Grapalat" w:hAnsi="GHEA Grapalat"/>
                <w:b/>
                <w:sz w:val="18"/>
              </w:rPr>
              <w:t>384250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E55408" w:rsidRPr="00E55408" w:rsidRDefault="00E55408" w:rsidP="00E55408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18"/>
              </w:rPr>
            </w:pPr>
            <w:r w:rsidRPr="00E55408">
              <w:rPr>
                <w:rFonts w:ascii="GHEA Grapalat" w:hAnsi="GHEA Grapalat" w:cs="Arial"/>
                <w:b/>
                <w:color w:val="000000"/>
                <w:sz w:val="18"/>
              </w:rPr>
              <w:t>384250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E55408" w:rsidRPr="00E55408" w:rsidRDefault="00E55408" w:rsidP="00E55408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18"/>
              </w:rPr>
            </w:pPr>
            <w:r w:rsidRPr="00E55408">
              <w:rPr>
                <w:rFonts w:ascii="GHEA Grapalat" w:hAnsi="GHEA Grapalat" w:cs="Arial"/>
                <w:b/>
                <w:color w:val="000000"/>
                <w:sz w:val="18"/>
              </w:rPr>
              <w:t>76850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E55408" w:rsidRPr="00E55408" w:rsidRDefault="00E55408" w:rsidP="00E55408">
            <w:pPr>
              <w:widowControl w:val="0"/>
              <w:jc w:val="center"/>
              <w:rPr>
                <w:rFonts w:ascii="GHEA Grapalat" w:hAnsi="GHEA Grapalat" w:cs="Arial"/>
                <w:b/>
                <w:color w:val="000000"/>
                <w:sz w:val="18"/>
              </w:rPr>
            </w:pPr>
            <w:r w:rsidRPr="00E55408">
              <w:rPr>
                <w:rFonts w:ascii="GHEA Grapalat" w:hAnsi="GHEA Grapalat" w:cs="Arial"/>
                <w:b/>
                <w:color w:val="000000"/>
                <w:sz w:val="18"/>
              </w:rPr>
              <w:t>76850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:rsidR="00E55408" w:rsidRPr="00E55408" w:rsidRDefault="00E55408" w:rsidP="00E55408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  <w:r w:rsidRPr="00E55408">
              <w:rPr>
                <w:rFonts w:ascii="GHEA Grapalat" w:hAnsi="GHEA Grapalat"/>
                <w:b/>
                <w:sz w:val="18"/>
              </w:rPr>
              <w:t>461100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E55408" w:rsidRPr="00E55408" w:rsidRDefault="00E55408" w:rsidP="00E55408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  <w:r w:rsidRPr="00E55408">
              <w:rPr>
                <w:rFonts w:ascii="GHEA Grapalat" w:hAnsi="GHEA Grapalat"/>
                <w:b/>
                <w:sz w:val="18"/>
              </w:rPr>
              <w:t>461100</w:t>
            </w:r>
          </w:p>
        </w:tc>
      </w:tr>
      <w:tr w:rsidR="00E55408" w:rsidRPr="00395B6E" w:rsidTr="00596240">
        <w:trPr>
          <w:trHeight w:val="290"/>
          <w:jc w:val="center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8816D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491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806FF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Если назначены переговоры с целью снижения цен.</w:t>
            </w:r>
          </w:p>
        </w:tc>
      </w:tr>
      <w:tr w:rsidR="00E55408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E55408" w:rsidRPr="00395B6E" w:rsidRDefault="00E55408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55408" w:rsidRPr="00395B6E" w:rsidTr="00596240">
        <w:trPr>
          <w:jc w:val="center"/>
        </w:trPr>
        <w:tc>
          <w:tcPr>
            <w:tcW w:w="10878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Данные об отклоненных заявках</w:t>
            </w:r>
          </w:p>
        </w:tc>
      </w:tr>
      <w:tr w:rsidR="00E55408" w:rsidRPr="00395B6E" w:rsidTr="00596240">
        <w:trPr>
          <w:jc w:val="center"/>
        </w:trPr>
        <w:tc>
          <w:tcPr>
            <w:tcW w:w="818" w:type="dxa"/>
            <w:vMerge w:val="restart"/>
            <w:shd w:val="clear" w:color="auto" w:fill="auto"/>
            <w:vAlign w:val="center"/>
          </w:tcPr>
          <w:p w:rsidR="00E55408" w:rsidRPr="00395B6E" w:rsidRDefault="00E55408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E55408" w:rsidRPr="00395B6E" w:rsidRDefault="00E55408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 участника</w:t>
            </w:r>
          </w:p>
        </w:tc>
        <w:tc>
          <w:tcPr>
            <w:tcW w:w="8659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Результаты оценки (удовлетворительно или неудовлетворительно)</w:t>
            </w:r>
          </w:p>
        </w:tc>
      </w:tr>
      <w:tr w:rsidR="00E55408" w:rsidRPr="00395B6E" w:rsidTr="00813390">
        <w:trPr>
          <w:jc w:val="center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3253C1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Соответствие составления и представления конверта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344006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Наличие требуемых по приглашению документов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344006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Соответствие технических характеристик предложенного предмета закупки</w:t>
            </w: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344006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Соответствие профессиональной деятельности предусмотренной по договору деятельности</w:t>
            </w:r>
          </w:p>
        </w:tc>
        <w:tc>
          <w:tcPr>
            <w:tcW w:w="5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Профессиональный опыт</w:t>
            </w:r>
          </w:p>
        </w:tc>
        <w:tc>
          <w:tcPr>
            <w:tcW w:w="83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Финансовые средства </w:t>
            </w:r>
          </w:p>
        </w:tc>
        <w:tc>
          <w:tcPr>
            <w:tcW w:w="89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Технические средства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Трудовые ресурсы</w:t>
            </w:r>
          </w:p>
        </w:tc>
        <w:tc>
          <w:tcPr>
            <w:tcW w:w="9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3253C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Ценовое предложение</w:t>
            </w:r>
          </w:p>
        </w:tc>
      </w:tr>
      <w:tr w:rsidR="00E55408" w:rsidRPr="00395B6E" w:rsidTr="00813390">
        <w:trPr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E55408" w:rsidRPr="00395B6E" w:rsidRDefault="00E55408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55408" w:rsidRPr="00395B6E" w:rsidRDefault="00E55408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55408" w:rsidRPr="00395B6E" w:rsidRDefault="00E55408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55408" w:rsidRPr="00395B6E" w:rsidRDefault="00E55408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55408" w:rsidRPr="00395B6E" w:rsidRDefault="00E55408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55408" w:rsidRPr="00395B6E" w:rsidRDefault="00E55408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2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55408" w:rsidRPr="00395B6E" w:rsidRDefault="00E55408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3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55408" w:rsidRPr="00395B6E" w:rsidRDefault="00E55408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9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55408" w:rsidRPr="00395B6E" w:rsidRDefault="00E55408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55408" w:rsidRPr="00395B6E" w:rsidRDefault="00E55408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shd w:val="clear" w:color="auto" w:fill="auto"/>
          </w:tcPr>
          <w:p w:rsidR="00E55408" w:rsidRPr="00395B6E" w:rsidRDefault="00E55408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55408" w:rsidRPr="00395B6E" w:rsidTr="00813390">
        <w:trPr>
          <w:trHeight w:val="40"/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E55408" w:rsidRPr="00395B6E" w:rsidRDefault="00E55408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55408" w:rsidRPr="00395B6E" w:rsidRDefault="00E55408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55408" w:rsidRPr="00395B6E" w:rsidRDefault="00E55408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55408" w:rsidRPr="00395B6E" w:rsidRDefault="00E55408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55408" w:rsidRPr="00395B6E" w:rsidRDefault="00E55408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55408" w:rsidRPr="00395B6E" w:rsidRDefault="00E55408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2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55408" w:rsidRPr="00395B6E" w:rsidRDefault="00E55408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3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55408" w:rsidRPr="00395B6E" w:rsidRDefault="00E55408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9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55408" w:rsidRPr="00395B6E" w:rsidRDefault="00E55408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55408" w:rsidRPr="00395B6E" w:rsidRDefault="00E55408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shd w:val="clear" w:color="auto" w:fill="auto"/>
          </w:tcPr>
          <w:p w:rsidR="00E55408" w:rsidRPr="00395B6E" w:rsidRDefault="00E55408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55408" w:rsidRPr="00395B6E" w:rsidTr="00596240">
        <w:trPr>
          <w:trHeight w:val="344"/>
          <w:jc w:val="center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E55408" w:rsidRPr="00395B6E" w:rsidRDefault="00E55408" w:rsidP="007B5608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464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Иные основания для отклонения заявок.</w:t>
            </w:r>
          </w:p>
        </w:tc>
      </w:tr>
      <w:tr w:rsidR="00E55408" w:rsidRPr="00395B6E" w:rsidTr="00596240">
        <w:trPr>
          <w:trHeight w:val="344"/>
          <w:jc w:val="center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464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806FF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55408" w:rsidRPr="00395B6E" w:rsidTr="00596240">
        <w:trPr>
          <w:trHeight w:val="289"/>
          <w:jc w:val="center"/>
        </w:trPr>
        <w:tc>
          <w:tcPr>
            <w:tcW w:w="10878" w:type="dxa"/>
            <w:gridSpan w:val="4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55408" w:rsidRPr="00395B6E" w:rsidRDefault="00E55408" w:rsidP="008713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55408" w:rsidRPr="00395B6E" w:rsidTr="00596240">
        <w:trPr>
          <w:trHeight w:val="346"/>
          <w:jc w:val="center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2616F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определения отобранного участника</w:t>
            </w:r>
          </w:p>
        </w:tc>
        <w:tc>
          <w:tcPr>
            <w:tcW w:w="612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27.03.2020</w:t>
            </w:r>
          </w:p>
        </w:tc>
      </w:tr>
      <w:tr w:rsidR="00E55408" w:rsidRPr="00395B6E" w:rsidTr="00596240">
        <w:trPr>
          <w:trHeight w:val="92"/>
          <w:jc w:val="center"/>
        </w:trPr>
        <w:tc>
          <w:tcPr>
            <w:tcW w:w="4758" w:type="dxa"/>
            <w:gridSpan w:val="20"/>
            <w:vMerge w:val="restart"/>
            <w:shd w:val="clear" w:color="auto" w:fill="auto"/>
            <w:vAlign w:val="center"/>
          </w:tcPr>
          <w:p w:rsidR="00E55408" w:rsidRPr="00395B6E" w:rsidRDefault="00E55408" w:rsidP="00F50F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Период ожидания</w:t>
            </w:r>
          </w:p>
        </w:tc>
        <w:tc>
          <w:tcPr>
            <w:tcW w:w="265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        Начало периода ожидания</w:t>
            </w:r>
          </w:p>
        </w:tc>
        <w:tc>
          <w:tcPr>
            <w:tcW w:w="346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       Окончание периода ожидания</w:t>
            </w:r>
          </w:p>
        </w:tc>
      </w:tr>
      <w:tr w:rsidR="00E55408" w:rsidRPr="00395B6E" w:rsidTr="00596240">
        <w:trPr>
          <w:trHeight w:val="92"/>
          <w:jc w:val="center"/>
        </w:trPr>
        <w:tc>
          <w:tcPr>
            <w:tcW w:w="4758" w:type="dxa"/>
            <w:gridSpan w:val="2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408" w:rsidRPr="00395B6E" w:rsidRDefault="00E55408" w:rsidP="00F50F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65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46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55408" w:rsidRPr="00395B6E" w:rsidTr="00596240">
        <w:trPr>
          <w:trHeight w:val="344"/>
          <w:jc w:val="center"/>
        </w:trPr>
        <w:tc>
          <w:tcPr>
            <w:tcW w:w="10878" w:type="dxa"/>
            <w:gridSpan w:val="4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55408" w:rsidRPr="001E5753" w:rsidRDefault="00E55408" w:rsidP="0028212E">
            <w:pP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извещения отобранного участника о предложении относительно заключения договора</w:t>
            </w: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02.04.2020</w:t>
            </w:r>
          </w:p>
        </w:tc>
      </w:tr>
      <w:tr w:rsidR="00E55408" w:rsidRPr="00395B6E" w:rsidTr="00596240">
        <w:trPr>
          <w:trHeight w:val="344"/>
          <w:jc w:val="center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612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675112" w:rsidRDefault="00E55408" w:rsidP="00847A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08.04.2020</w:t>
            </w:r>
          </w:p>
        </w:tc>
      </w:tr>
      <w:tr w:rsidR="00E55408" w:rsidRPr="00395B6E" w:rsidTr="00596240">
        <w:trPr>
          <w:trHeight w:val="344"/>
          <w:jc w:val="center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подписания договора заказчиком</w:t>
            </w:r>
          </w:p>
        </w:tc>
        <w:tc>
          <w:tcPr>
            <w:tcW w:w="612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2E2431" w:rsidRDefault="00E55408" w:rsidP="00847A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08.04.2020</w:t>
            </w:r>
          </w:p>
        </w:tc>
      </w:tr>
      <w:tr w:rsidR="00E55408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E55408" w:rsidRPr="00395B6E" w:rsidRDefault="00E55408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55408" w:rsidRPr="00395B6E" w:rsidTr="00596240">
        <w:trPr>
          <w:jc w:val="center"/>
        </w:trPr>
        <w:tc>
          <w:tcPr>
            <w:tcW w:w="818" w:type="dxa"/>
            <w:vMerge w:val="restart"/>
            <w:shd w:val="clear" w:color="auto" w:fill="auto"/>
            <w:vAlign w:val="center"/>
          </w:tcPr>
          <w:p w:rsidR="00E55408" w:rsidRPr="00395B6E" w:rsidRDefault="00E55408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E55408" w:rsidRPr="00395B6E" w:rsidRDefault="00E55408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8639" w:type="dxa"/>
            <w:gridSpan w:val="35"/>
            <w:shd w:val="clear" w:color="auto" w:fill="auto"/>
            <w:vAlign w:val="center"/>
          </w:tcPr>
          <w:p w:rsidR="00E55408" w:rsidRPr="00395B6E" w:rsidRDefault="00E55408" w:rsidP="00C663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</w:p>
        </w:tc>
      </w:tr>
      <w:tr w:rsidR="00E55408" w:rsidRPr="00395B6E" w:rsidTr="00596240">
        <w:trPr>
          <w:trHeight w:val="237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E55408" w:rsidRPr="00395B6E" w:rsidRDefault="00E55408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E55408" w:rsidRPr="00395B6E" w:rsidRDefault="00E55408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E55408" w:rsidRPr="00395B6E" w:rsidRDefault="00E55408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договора</w:t>
            </w:r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E55408" w:rsidRPr="00395B6E" w:rsidRDefault="00E55408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заключения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E55408" w:rsidRPr="00395B6E" w:rsidRDefault="00E55408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Крайний срок исполнения</w:t>
            </w:r>
          </w:p>
        </w:tc>
        <w:tc>
          <w:tcPr>
            <w:tcW w:w="621" w:type="dxa"/>
            <w:gridSpan w:val="3"/>
            <w:vMerge w:val="restart"/>
            <w:shd w:val="clear" w:color="auto" w:fill="auto"/>
            <w:vAlign w:val="center"/>
          </w:tcPr>
          <w:p w:rsidR="00E55408" w:rsidRPr="00395B6E" w:rsidRDefault="00E55408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Размер предоплаты</w:t>
            </w:r>
          </w:p>
        </w:tc>
        <w:tc>
          <w:tcPr>
            <w:tcW w:w="3500" w:type="dxa"/>
            <w:gridSpan w:val="11"/>
            <w:shd w:val="clear" w:color="auto" w:fill="auto"/>
            <w:vAlign w:val="center"/>
          </w:tcPr>
          <w:p w:rsidR="00E55408" w:rsidRPr="00395B6E" w:rsidRDefault="00E55408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</w:p>
        </w:tc>
      </w:tr>
      <w:tr w:rsidR="00E55408" w:rsidRPr="00395B6E" w:rsidTr="00596240">
        <w:trPr>
          <w:trHeight w:val="238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E55408" w:rsidRPr="00395B6E" w:rsidRDefault="00E55408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E55408" w:rsidRPr="00395B6E" w:rsidRDefault="00E55408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E55408" w:rsidRPr="00395B6E" w:rsidRDefault="00E55408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E55408" w:rsidRPr="00395B6E" w:rsidRDefault="00E55408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E55408" w:rsidRPr="00395B6E" w:rsidRDefault="00E55408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21" w:type="dxa"/>
            <w:gridSpan w:val="3"/>
            <w:vMerge/>
            <w:shd w:val="clear" w:color="auto" w:fill="auto"/>
            <w:vAlign w:val="center"/>
          </w:tcPr>
          <w:p w:rsidR="00E55408" w:rsidRPr="00395B6E" w:rsidRDefault="00E55408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500" w:type="dxa"/>
            <w:gridSpan w:val="11"/>
            <w:shd w:val="clear" w:color="auto" w:fill="auto"/>
            <w:vAlign w:val="center"/>
          </w:tcPr>
          <w:p w:rsidR="00E55408" w:rsidRPr="00395B6E" w:rsidRDefault="00E55408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Драмов РА</w:t>
            </w:r>
          </w:p>
        </w:tc>
      </w:tr>
      <w:tr w:rsidR="00E55408" w:rsidRPr="00395B6E" w:rsidTr="0028212E">
        <w:trPr>
          <w:trHeight w:val="263"/>
          <w:jc w:val="center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2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2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По имеющимся финансовым средствам </w:t>
            </w:r>
          </w:p>
        </w:tc>
        <w:tc>
          <w:tcPr>
            <w:tcW w:w="21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E55408" w:rsidRPr="00395B6E" w:rsidTr="0028212E">
        <w:trPr>
          <w:trHeight w:val="146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E55408" w:rsidRPr="00395B6E" w:rsidRDefault="00E55408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E55408" w:rsidRPr="00F33B13" w:rsidRDefault="00E55408" w:rsidP="001E5753">
            <w:pPr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МАКС ОИЛ</w:t>
            </w:r>
            <w:r w:rsidRPr="00F33B13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en-US"/>
              </w:rPr>
              <w:t>ООО</w:t>
            </w:r>
          </w:p>
          <w:p w:rsidR="00E55408" w:rsidRPr="00BF7713" w:rsidRDefault="00E55408" w:rsidP="00847A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E55408" w:rsidRPr="001E5753" w:rsidRDefault="00E55408" w:rsidP="001E575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i/>
                <w:sz w:val="18"/>
                <w:szCs w:val="18"/>
              </w:rPr>
              <w:t>HH LMTH-GHAPDzB</w:t>
            </w:r>
            <w:r w:rsidRPr="00F33B13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>-</w:t>
            </w:r>
            <w:r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>20/27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E55408" w:rsidRPr="00864386" w:rsidRDefault="00E55408" w:rsidP="00847A7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</w:rPr>
              <w:t>08.04.2020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E55408" w:rsidRPr="00864386" w:rsidRDefault="00E55408" w:rsidP="00847A7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</w:rPr>
            </w:pPr>
            <w:r>
              <w:rPr>
                <w:rFonts w:ascii="GHEA Grapalat" w:hAnsi="GHEA Grapalat" w:cs="Sylfaen"/>
                <w:b/>
                <w:sz w:val="16"/>
              </w:rPr>
              <w:t>30.06.2020</w:t>
            </w: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E55408" w:rsidRPr="00864386" w:rsidRDefault="00E55408" w:rsidP="00847A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lang w:val="hy-AM"/>
              </w:rPr>
            </w:pPr>
          </w:p>
        </w:tc>
        <w:tc>
          <w:tcPr>
            <w:tcW w:w="1322" w:type="dxa"/>
            <w:gridSpan w:val="5"/>
            <w:shd w:val="clear" w:color="auto" w:fill="auto"/>
            <w:vAlign w:val="center"/>
          </w:tcPr>
          <w:p w:rsidR="00E55408" w:rsidRPr="00864386" w:rsidRDefault="00E55408" w:rsidP="006751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</w:rPr>
            </w:pPr>
            <w:r>
              <w:rPr>
                <w:rFonts w:ascii="GHEA Grapalat" w:hAnsi="GHEA Grapalat" w:cs="Sylfaen"/>
                <w:b/>
                <w:sz w:val="16"/>
              </w:rPr>
              <w:t>461100</w:t>
            </w:r>
          </w:p>
        </w:tc>
        <w:tc>
          <w:tcPr>
            <w:tcW w:w="2178" w:type="dxa"/>
            <w:gridSpan w:val="6"/>
            <w:shd w:val="clear" w:color="auto" w:fill="auto"/>
            <w:vAlign w:val="center"/>
          </w:tcPr>
          <w:p w:rsidR="00E55408" w:rsidRPr="00864386" w:rsidRDefault="00E55408" w:rsidP="00847A7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</w:rPr>
            </w:pPr>
            <w:r>
              <w:rPr>
                <w:rFonts w:ascii="GHEA Grapalat" w:hAnsi="GHEA Grapalat" w:cs="Sylfaen"/>
                <w:b/>
                <w:sz w:val="16"/>
              </w:rPr>
              <w:t>461100</w:t>
            </w:r>
          </w:p>
        </w:tc>
      </w:tr>
      <w:tr w:rsidR="00E55408" w:rsidRPr="00395B6E" w:rsidTr="0028212E">
        <w:trPr>
          <w:trHeight w:val="110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E55408" w:rsidRPr="00395B6E" w:rsidRDefault="00E55408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E55408" w:rsidRPr="00395B6E" w:rsidRDefault="00E55408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E55408" w:rsidRPr="00395B6E" w:rsidRDefault="00E55408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E55408" w:rsidRPr="00395B6E" w:rsidRDefault="00E55408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E55408" w:rsidRPr="00395B6E" w:rsidRDefault="00E55408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E55408" w:rsidRPr="00395B6E" w:rsidRDefault="00E55408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22" w:type="dxa"/>
            <w:gridSpan w:val="5"/>
            <w:shd w:val="clear" w:color="auto" w:fill="auto"/>
            <w:vAlign w:val="center"/>
          </w:tcPr>
          <w:p w:rsidR="00E55408" w:rsidRPr="00395B6E" w:rsidRDefault="00E55408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178" w:type="dxa"/>
            <w:gridSpan w:val="6"/>
            <w:shd w:val="clear" w:color="auto" w:fill="auto"/>
            <w:vAlign w:val="center"/>
          </w:tcPr>
          <w:p w:rsidR="00E55408" w:rsidRPr="00395B6E" w:rsidRDefault="00E55408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55408" w:rsidRPr="00395B6E" w:rsidTr="00596240">
        <w:trPr>
          <w:trHeight w:val="150"/>
          <w:jc w:val="center"/>
        </w:trPr>
        <w:tc>
          <w:tcPr>
            <w:tcW w:w="10878" w:type="dxa"/>
            <w:gridSpan w:val="41"/>
            <w:shd w:val="clear" w:color="auto" w:fill="auto"/>
            <w:vAlign w:val="center"/>
          </w:tcPr>
          <w:p w:rsidR="00E55408" w:rsidRPr="00395B6E" w:rsidRDefault="00E55408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 и адрес отобранного участника (отобранных участников)</w:t>
            </w:r>
          </w:p>
        </w:tc>
      </w:tr>
      <w:tr w:rsidR="00E55408" w:rsidRPr="00395B6E" w:rsidTr="0028212E">
        <w:trPr>
          <w:trHeight w:val="125"/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2226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249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Адрес, тел.</w:t>
            </w:r>
          </w:p>
        </w:tc>
        <w:tc>
          <w:tcPr>
            <w:tcW w:w="198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Эл. почта</w:t>
            </w:r>
          </w:p>
        </w:tc>
        <w:tc>
          <w:tcPr>
            <w:tcW w:w="198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Банковский счет</w:t>
            </w:r>
          </w:p>
        </w:tc>
        <w:tc>
          <w:tcPr>
            <w:tcW w:w="21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УНН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2"/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/ Номер и серия паспорта</w:t>
            </w:r>
          </w:p>
        </w:tc>
      </w:tr>
      <w:tr w:rsidR="00E55408" w:rsidRPr="00395B6E" w:rsidTr="0028212E">
        <w:trPr>
          <w:trHeight w:val="155"/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F33B13" w:rsidRDefault="00E55408" w:rsidP="001E5753">
            <w:pPr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МАКС ОИЛ</w:t>
            </w:r>
            <w:r w:rsidRPr="00F33B13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en-US"/>
              </w:rPr>
              <w:t>ООО</w:t>
            </w:r>
          </w:p>
          <w:p w:rsidR="00E55408" w:rsidRPr="00F33B13" w:rsidRDefault="00E55408" w:rsidP="00847A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49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F33B13" w:rsidRDefault="00E55408" w:rsidP="00847A7A">
            <w:pPr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pt-BR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en-US"/>
              </w:rPr>
              <w:t xml:space="preserve">Г. Ереван, </w:t>
            </w: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Тпагричнери 8</w:t>
            </w:r>
            <w:r w:rsidRPr="00F33B13">
              <w:rPr>
                <w:rFonts w:ascii="GHEA Grapalat" w:hAnsi="GHEA Grapalat"/>
                <w:b/>
                <w:color w:val="000000"/>
                <w:sz w:val="16"/>
                <w:szCs w:val="16"/>
                <w:lang w:val="pt-BR"/>
              </w:rPr>
              <w:t xml:space="preserve">, </w:t>
            </w:r>
          </w:p>
          <w:p w:rsidR="00E55408" w:rsidRPr="00F33B13" w:rsidRDefault="00E55408" w:rsidP="00847A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33B13">
              <w:rPr>
                <w:rFonts w:ascii="GHEA Grapalat" w:hAnsi="GHEA Grapalat"/>
                <w:b/>
                <w:sz w:val="16"/>
                <w:szCs w:val="16"/>
              </w:rPr>
              <w:t>010-</w:t>
            </w:r>
            <w:r>
              <w:rPr>
                <w:rFonts w:ascii="GHEA Grapalat" w:hAnsi="GHEA Grapalat"/>
                <w:b/>
                <w:sz w:val="16"/>
                <w:szCs w:val="16"/>
              </w:rPr>
              <w:t>526-751</w:t>
            </w:r>
          </w:p>
        </w:tc>
        <w:tc>
          <w:tcPr>
            <w:tcW w:w="198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28212E" w:rsidRDefault="00E55408" w:rsidP="00273473">
            <w:pPr>
              <w:widowControl w:val="0"/>
              <w:jc w:val="center"/>
              <w:rPr>
                <w:rFonts w:ascii="GHEA Grapalat" w:hAnsi="GHEA Grapalat"/>
                <w:b/>
                <w:sz w:val="18"/>
                <w:lang w:val="hy-AM"/>
              </w:rPr>
            </w:pPr>
            <w:r w:rsidRPr="0028212E">
              <w:rPr>
                <w:rFonts w:ascii="Helvetica" w:hAnsi="Helvetica"/>
                <w:b/>
                <w:color w:val="222222"/>
                <w:sz w:val="18"/>
                <w:shd w:val="clear" w:color="auto" w:fill="FFFFFF"/>
              </w:rPr>
              <w:t>maxoil.llc@mail.ru</w:t>
            </w:r>
          </w:p>
        </w:tc>
        <w:tc>
          <w:tcPr>
            <w:tcW w:w="198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28212E" w:rsidRDefault="00E55408" w:rsidP="00273473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  <w:r w:rsidRPr="0028212E">
              <w:rPr>
                <w:rFonts w:ascii="GHEA Grapalat" w:hAnsi="GHEA Grapalat"/>
                <w:b/>
                <w:color w:val="000000"/>
                <w:sz w:val="18"/>
              </w:rPr>
              <w:t>1570026452480100</w:t>
            </w:r>
          </w:p>
        </w:tc>
        <w:tc>
          <w:tcPr>
            <w:tcW w:w="21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28212E" w:rsidRDefault="00E55408" w:rsidP="00273473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  <w:r w:rsidRPr="0028212E">
              <w:rPr>
                <w:rFonts w:ascii="GHEA Grapalat" w:hAnsi="GHEA Grapalat"/>
                <w:b/>
                <w:color w:val="000000"/>
                <w:sz w:val="18"/>
              </w:rPr>
              <w:t>02662703</w:t>
            </w:r>
          </w:p>
        </w:tc>
      </w:tr>
      <w:tr w:rsidR="00E55408" w:rsidRPr="00395B6E" w:rsidTr="0028212E">
        <w:trPr>
          <w:trHeight w:val="40"/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F04D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9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55408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E55408" w:rsidRPr="00395B6E" w:rsidRDefault="00E55408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55408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F04D03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320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98138C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В случае, если какой-либо из лотов не состоялся, заказчик обязан заполнить сведения об этом.</w:t>
            </w:r>
          </w:p>
        </w:tc>
      </w:tr>
      <w:tr w:rsidR="00E55408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E55408" w:rsidRPr="00395B6E" w:rsidRDefault="00E55408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55408" w:rsidRPr="00395B6E" w:rsidTr="00596240">
        <w:trPr>
          <w:trHeight w:val="475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E55408" w:rsidRPr="00395B6E" w:rsidRDefault="00E55408" w:rsidP="009E19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320" w:type="dxa"/>
            <w:gridSpan w:val="32"/>
            <w:tcBorders>
              <w:bottom w:val="single" w:sz="8" w:space="0" w:color="auto"/>
            </w:tcBorders>
            <w:shd w:val="clear" w:color="auto" w:fill="auto"/>
          </w:tcPr>
          <w:p w:rsidR="00E55408" w:rsidRPr="00395B6E" w:rsidRDefault="00E55408" w:rsidP="009E19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E55408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E55408" w:rsidRPr="00395B6E" w:rsidRDefault="00E55408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E55408" w:rsidRPr="00395B6E" w:rsidRDefault="00E55408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55408" w:rsidRPr="00395B6E" w:rsidTr="00596240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D30540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32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E55408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55408" w:rsidRPr="00395B6E" w:rsidRDefault="00E55408" w:rsidP="00DA0C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55408" w:rsidRPr="00395B6E" w:rsidTr="00596240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32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E55408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E55408" w:rsidRPr="00395B6E" w:rsidRDefault="00E55408" w:rsidP="00C72D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55408" w:rsidRPr="00395B6E" w:rsidTr="00596240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Другие необходимые сведения</w:t>
            </w:r>
          </w:p>
        </w:tc>
        <w:tc>
          <w:tcPr>
            <w:tcW w:w="832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E55408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E55408" w:rsidRPr="00395B6E" w:rsidRDefault="00E55408" w:rsidP="00C72D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55408" w:rsidRPr="00395B6E" w:rsidTr="00596240">
        <w:trPr>
          <w:trHeight w:val="227"/>
          <w:jc w:val="center"/>
        </w:trPr>
        <w:tc>
          <w:tcPr>
            <w:tcW w:w="10878" w:type="dxa"/>
            <w:gridSpan w:val="41"/>
            <w:shd w:val="clear" w:color="auto" w:fill="auto"/>
            <w:vAlign w:val="center"/>
          </w:tcPr>
          <w:p w:rsidR="00E55408" w:rsidRPr="00395B6E" w:rsidRDefault="00E55408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E55408" w:rsidRPr="00395B6E" w:rsidTr="00596240">
        <w:trPr>
          <w:trHeight w:val="47"/>
          <w:jc w:val="center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5722E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Имя, Фамилия</w:t>
            </w:r>
          </w:p>
        </w:tc>
        <w:tc>
          <w:tcPr>
            <w:tcW w:w="398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</w:p>
        </w:tc>
        <w:tc>
          <w:tcPr>
            <w:tcW w:w="378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5408" w:rsidRPr="00395B6E" w:rsidRDefault="00E55408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 эл. почты</w:t>
            </w:r>
          </w:p>
        </w:tc>
      </w:tr>
      <w:tr w:rsidR="00E55408" w:rsidRPr="00395B6E" w:rsidTr="00596240">
        <w:trPr>
          <w:trHeight w:val="47"/>
          <w:jc w:val="center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E55408" w:rsidRPr="00243E7B" w:rsidRDefault="00E55408" w:rsidP="00847A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8"/>
                <w:szCs w:val="14"/>
                <w:lang w:val="en-US"/>
              </w:rPr>
              <w:t>Севада Саргсян</w:t>
            </w:r>
          </w:p>
        </w:tc>
        <w:tc>
          <w:tcPr>
            <w:tcW w:w="3985" w:type="dxa"/>
            <w:gridSpan w:val="18"/>
            <w:shd w:val="clear" w:color="auto" w:fill="auto"/>
            <w:vAlign w:val="center"/>
          </w:tcPr>
          <w:p w:rsidR="00E55408" w:rsidRPr="0091732A" w:rsidRDefault="00E55408" w:rsidP="00847A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4"/>
              </w:rPr>
            </w:pPr>
            <w:r w:rsidRPr="0091732A">
              <w:rPr>
                <w:rFonts w:ascii="GHEA Grapalat" w:hAnsi="GHEA Grapalat"/>
                <w:b/>
                <w:bCs/>
                <w:sz w:val="18"/>
                <w:szCs w:val="14"/>
              </w:rPr>
              <w:t>0254-2-12-94</w:t>
            </w:r>
          </w:p>
        </w:tc>
        <w:tc>
          <w:tcPr>
            <w:tcW w:w="3782" w:type="dxa"/>
            <w:gridSpan w:val="13"/>
            <w:shd w:val="clear" w:color="auto" w:fill="auto"/>
            <w:vAlign w:val="center"/>
          </w:tcPr>
          <w:p w:rsidR="00E55408" w:rsidRPr="0091732A" w:rsidRDefault="00E55408" w:rsidP="00847A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4"/>
              </w:rPr>
            </w:pPr>
            <w:r w:rsidRPr="0091732A">
              <w:rPr>
                <w:rFonts w:ascii="GHEA Grapalat" w:hAnsi="GHEA Grapalat"/>
                <w:b/>
                <w:bCs/>
                <w:sz w:val="18"/>
                <w:szCs w:val="14"/>
              </w:rPr>
              <w:t>sevadanor89@gmail.com</w:t>
            </w:r>
          </w:p>
        </w:tc>
      </w:tr>
    </w:tbl>
    <w:p w:rsidR="00BA5C97" w:rsidRPr="008503C1" w:rsidRDefault="00BA5C97" w:rsidP="0018513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371957" w:rsidRPr="008503C1" w:rsidRDefault="00BA5C97" w:rsidP="00BA5C97">
      <w:pPr>
        <w:spacing w:after="240"/>
        <w:ind w:firstLine="709"/>
        <w:jc w:val="both"/>
        <w:rPr>
          <w:rFonts w:ascii="GHEA Grapalat" w:hAnsi="GHEA Grapalat"/>
          <w:sz w:val="20"/>
          <w:lang w:val="en-US"/>
        </w:rPr>
      </w:pPr>
      <w:r w:rsidRPr="008503C1">
        <w:rPr>
          <w:rFonts w:ascii="GHEA Grapalat" w:hAnsi="GHEA Grapalat"/>
          <w:sz w:val="20"/>
        </w:rPr>
        <w:t>Заказчик:</w:t>
      </w:r>
      <w:r w:rsidR="00552684" w:rsidRPr="008503C1">
        <w:rPr>
          <w:rFonts w:ascii="GHEA Grapalat" w:hAnsi="GHEA Grapalat"/>
          <w:sz w:val="20"/>
          <w:lang w:val="en-US"/>
        </w:rPr>
        <w:t xml:space="preserve"> </w:t>
      </w:r>
      <w:r w:rsidR="00243E7B">
        <w:rPr>
          <w:rFonts w:ascii="GHEA Grapalat" w:hAnsi="GHEA Grapalat"/>
          <w:b/>
          <w:szCs w:val="24"/>
        </w:rPr>
        <w:t>Муниципалитет Ташир Лорийской области РА</w:t>
      </w:r>
    </w:p>
    <w:p w:rsidR="00613058" w:rsidRPr="008503C1" w:rsidRDefault="00613058" w:rsidP="00673895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</w:rPr>
      </w:pPr>
    </w:p>
    <w:sectPr w:rsidR="00613058" w:rsidRPr="008503C1" w:rsidSect="00EB3FAF">
      <w:footerReference w:type="even" r:id="rId8"/>
      <w:footerReference w:type="default" r:id="rId9"/>
      <w:pgSz w:w="11906" w:h="16838"/>
      <w:pgMar w:top="567" w:right="1133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D25" w:rsidRDefault="00B31D25">
      <w:r>
        <w:separator/>
      </w:r>
    </w:p>
  </w:endnote>
  <w:endnote w:type="continuationSeparator" w:id="1">
    <w:p w:rsidR="00B31D25" w:rsidRDefault="00B31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575E69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7F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7F34" w:rsidRDefault="00227F34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4181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8257B0" w:rsidRPr="008257B0" w:rsidRDefault="00575E69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8257B0">
          <w:rPr>
            <w:rFonts w:ascii="GHEA Grapalat" w:hAnsi="GHEA Grapalat"/>
            <w:sz w:val="24"/>
            <w:szCs w:val="24"/>
          </w:rPr>
          <w:fldChar w:fldCharType="begin"/>
        </w:r>
        <w:r w:rsidR="008257B0" w:rsidRPr="008257B0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8257B0">
          <w:rPr>
            <w:rFonts w:ascii="GHEA Grapalat" w:hAnsi="GHEA Grapalat"/>
            <w:sz w:val="24"/>
            <w:szCs w:val="24"/>
          </w:rPr>
          <w:fldChar w:fldCharType="separate"/>
        </w:r>
        <w:r w:rsidR="00E55408">
          <w:rPr>
            <w:rFonts w:ascii="GHEA Grapalat" w:hAnsi="GHEA Grapalat"/>
            <w:noProof/>
            <w:sz w:val="24"/>
            <w:szCs w:val="24"/>
          </w:rPr>
          <w:t>3</w:t>
        </w:r>
        <w:r w:rsidRPr="008257B0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D25" w:rsidRDefault="00B31D25">
      <w:r>
        <w:separator/>
      </w:r>
    </w:p>
  </w:footnote>
  <w:footnote w:type="continuationSeparator" w:id="1">
    <w:p w:rsidR="00B31D25" w:rsidRDefault="00B31D25">
      <w:r>
        <w:continuationSeparator/>
      </w:r>
    </w:p>
  </w:footnote>
  <w:footnote w:id="2">
    <w:p w:rsidR="00227F34" w:rsidRPr="00596240" w:rsidRDefault="00227F34" w:rsidP="004C584B">
      <w:pPr>
        <w:pStyle w:val="ad"/>
        <w:jc w:val="both"/>
        <w:rPr>
          <w:rFonts w:ascii="GHEA Grapalat" w:hAnsi="GHEA Grapalat" w:cs="Sylfaen"/>
          <w:i/>
          <w:sz w:val="16"/>
        </w:rPr>
      </w:pPr>
      <w:r w:rsidRPr="004C584B">
        <w:rPr>
          <w:rFonts w:ascii="GHEA Grapalat" w:hAnsi="GHEA Grapalat"/>
          <w:i/>
        </w:rPr>
        <w:footnoteRef/>
      </w:r>
      <w:r w:rsidRPr="004C584B">
        <w:rPr>
          <w:rFonts w:ascii="GHEA Grapalat" w:hAnsi="GHEA Grapalat"/>
          <w:i/>
        </w:rPr>
        <w:t xml:space="preserve"> </w:t>
      </w:r>
      <w:r w:rsidRPr="00596240">
        <w:rPr>
          <w:rFonts w:ascii="GHEA Grapalat" w:hAnsi="GHEA Grapalat"/>
          <w:i/>
          <w:sz w:val="16"/>
        </w:rPr>
        <w:t>Заполняется количество товаров, услуг, работ, закупаемых по заключенному договору</w:t>
      </w:r>
    </w:p>
  </w:footnote>
  <w:footnote w:id="3">
    <w:p w:rsidR="00227F34" w:rsidRPr="00596240" w:rsidRDefault="00227F34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596240">
        <w:rPr>
          <w:rFonts w:ascii="GHEA Grapalat" w:hAnsi="GHEA Grapalat"/>
          <w:i/>
          <w:sz w:val="16"/>
          <w:vertAlign w:val="superscript"/>
        </w:rPr>
        <w:footnoteRef/>
      </w:r>
      <w:r w:rsidRPr="00596240">
        <w:rPr>
          <w:rFonts w:ascii="GHEA Grapalat" w:hAnsi="GHEA Grapalat"/>
          <w:i/>
          <w:sz w:val="16"/>
          <w:vertAlign w:val="superscript"/>
        </w:rPr>
        <w:t xml:space="preserve">  </w:t>
      </w:r>
      <w:r w:rsidRPr="00596240">
        <w:rPr>
          <w:rFonts w:ascii="GHEA Grapalat" w:hAnsi="GHEA Grapalat"/>
          <w:i/>
          <w:sz w:val="16"/>
        </w:rPr>
        <w:t xml:space="preserve">Заполнить количество товаров, услуг, работ, закупаемых </w:t>
      </w:r>
      <w:r w:rsidR="00430FCC" w:rsidRPr="00596240">
        <w:rPr>
          <w:rFonts w:ascii="GHEA Grapalat" w:hAnsi="GHEA Grapalat"/>
          <w:i/>
          <w:sz w:val="16"/>
        </w:rPr>
        <w:t xml:space="preserve">на имеющиеся финансовые средства </w:t>
      </w:r>
      <w:r w:rsidRPr="00596240">
        <w:rPr>
          <w:rFonts w:ascii="GHEA Grapalat" w:hAnsi="GHEA Grapalat"/>
          <w:i/>
          <w:sz w:val="16"/>
        </w:rPr>
        <w:t xml:space="preserve">в рамках данного договора, а </w:t>
      </w:r>
      <w:r w:rsidR="00430FCC" w:rsidRPr="00596240">
        <w:rPr>
          <w:rFonts w:ascii="GHEA Grapalat" w:hAnsi="GHEA Grapalat"/>
          <w:i/>
          <w:sz w:val="16"/>
        </w:rPr>
        <w:t xml:space="preserve">общее </w:t>
      </w:r>
      <w:r w:rsidRPr="00596240">
        <w:rPr>
          <w:rFonts w:ascii="GHEA Grapalat" w:hAnsi="GHEA Grapalat"/>
          <w:i/>
          <w:sz w:val="16"/>
        </w:rPr>
        <w:t>количество предусмотренных договором товаров, услуг, работ — заполнить в соседней графе "общее".</w:t>
      </w:r>
    </w:p>
  </w:footnote>
  <w:footnote w:id="4">
    <w:p w:rsidR="00227F34" w:rsidRPr="004C584B" w:rsidRDefault="00227F34" w:rsidP="004C584B">
      <w:pPr>
        <w:pStyle w:val="ad"/>
        <w:jc w:val="both"/>
        <w:rPr>
          <w:rFonts w:ascii="GHEA Grapalat" w:hAnsi="GHEA Grapalat"/>
          <w:bCs/>
          <w:i/>
          <w:vertAlign w:val="superscript"/>
          <w:lang w:val="es-ES"/>
        </w:rPr>
      </w:pPr>
      <w:r w:rsidRPr="00596240">
        <w:rPr>
          <w:rFonts w:ascii="GHEA Grapalat" w:hAnsi="GHEA Grapalat"/>
          <w:i/>
          <w:sz w:val="16"/>
          <w:vertAlign w:val="superscript"/>
        </w:rPr>
        <w:footnoteRef/>
      </w:r>
      <w:r w:rsidRPr="00596240">
        <w:rPr>
          <w:rFonts w:ascii="GHEA Grapalat" w:hAnsi="GHEA Grapalat"/>
          <w:i/>
          <w:sz w:val="16"/>
          <w:vertAlign w:val="superscript"/>
        </w:rPr>
        <w:t xml:space="preserve">  </w:t>
      </w:r>
      <w:r w:rsidRPr="00596240">
        <w:rPr>
          <w:rFonts w:ascii="GHEA Grapalat" w:hAnsi="GHEA Grapalat"/>
          <w:i/>
          <w:sz w:val="16"/>
        </w:rPr>
        <w:t>Если в рамках данного договора предусмотрено меньше средств, то заполнить размер суммы, предусмотренной имеющимися финансовыми средствами, а общую сумму заполнить в соседней графе "общая".</w:t>
      </w:r>
    </w:p>
  </w:footnote>
  <w:footnote w:id="5">
    <w:p w:rsidR="00675112" w:rsidRPr="001E5753" w:rsidRDefault="00675112" w:rsidP="004C584B">
      <w:pPr>
        <w:pStyle w:val="ad"/>
        <w:jc w:val="both"/>
        <w:rPr>
          <w:rFonts w:ascii="GHEA Grapalat" w:hAnsi="GHEA Grapalat" w:cs="Sylfaen"/>
          <w:i/>
          <w:sz w:val="16"/>
          <w:lang w:val="es-ES"/>
        </w:rPr>
      </w:pPr>
      <w:r w:rsidRPr="001E5753">
        <w:rPr>
          <w:rStyle w:val="af5"/>
          <w:rFonts w:ascii="GHEA Grapalat" w:hAnsi="GHEA Grapalat"/>
          <w:i/>
          <w:sz w:val="16"/>
        </w:rPr>
        <w:footnoteRef/>
      </w:r>
      <w:r w:rsidRPr="001E5753">
        <w:rPr>
          <w:rFonts w:ascii="GHEA Grapalat" w:hAnsi="GHEA Grapalat"/>
          <w:i/>
          <w:sz w:val="16"/>
        </w:rPr>
        <w:t xml:space="preserve"> В случае финансирования из других источников, указать источник финансирования</w:t>
      </w:r>
    </w:p>
  </w:footnote>
  <w:footnote w:id="6">
    <w:p w:rsidR="00E55408" w:rsidRPr="001E5753" w:rsidRDefault="00E55408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Указываются даты всех изменений, внесенных в приглашение.</w:t>
      </w:r>
    </w:p>
  </w:footnote>
  <w:footnote w:id="7">
    <w:p w:rsidR="00E55408" w:rsidRPr="001E5753" w:rsidRDefault="00E55408" w:rsidP="004C584B">
      <w:pPr>
        <w:pStyle w:val="ad"/>
        <w:jc w:val="both"/>
        <w:rPr>
          <w:rFonts w:ascii="GHEA Grapalat" w:hAnsi="GHEA Grapalat"/>
          <w:bCs/>
          <w:i/>
          <w:sz w:val="16"/>
          <w:lang w:val="es-ES"/>
        </w:rPr>
      </w:pPr>
      <w:r w:rsidRPr="001E5753">
        <w:rPr>
          <w:rStyle w:val="af5"/>
          <w:rFonts w:ascii="GHEA Grapalat" w:hAnsi="GHEA Grapalat"/>
          <w:i/>
          <w:sz w:val="16"/>
        </w:rPr>
        <w:footnoteRef/>
      </w:r>
      <w:r w:rsidRPr="001E5753">
        <w:rPr>
          <w:rFonts w:ascii="GHEA Grapalat" w:hAnsi="GHEA Grapalat"/>
          <w:i/>
          <w:sz w:val="16"/>
        </w:rPr>
        <w:t xml:space="preserve"> Если 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8">
    <w:p w:rsidR="00E55408" w:rsidRPr="001E5753" w:rsidRDefault="00E55408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Заполнить размер предложенной в рамках данной процедуры суммы без НДС, а предложенную общую сумму без НДС заполнить в соседней графе "общая".</w:t>
      </w:r>
    </w:p>
  </w:footnote>
  <w:footnote w:id="9">
    <w:p w:rsidR="00E55408" w:rsidRPr="001E5753" w:rsidRDefault="00E55408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Заполнить НДС, исчисленный от предложенной в рамках данной процедуры суммы, а НДС, исчисленный от предложенной общей суммы, заполнить в соседней графе "общая".</w:t>
      </w:r>
    </w:p>
  </w:footnote>
  <w:footnote w:id="10">
    <w:p w:rsidR="00E55408" w:rsidRPr="004C584B" w:rsidRDefault="00E55408" w:rsidP="004C584B">
      <w:pPr>
        <w:pStyle w:val="ad"/>
        <w:jc w:val="both"/>
        <w:rPr>
          <w:rFonts w:ascii="GHEA Grapalat" w:hAnsi="GHEA Grapalat"/>
          <w:bCs/>
          <w:i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Заполнить размер предложенной в рамках данной процедуры суммы, включая НДС, а предложенную общую сумму, включая НДС, заполнить в соседней графе "общая".</w:t>
      </w:r>
    </w:p>
  </w:footnote>
  <w:footnote w:id="11">
    <w:p w:rsidR="00E55408" w:rsidRPr="00243E7B" w:rsidRDefault="00E55408" w:rsidP="004C584B">
      <w:pPr>
        <w:pStyle w:val="ad"/>
        <w:jc w:val="both"/>
        <w:rPr>
          <w:rFonts w:ascii="GHEA Grapalat" w:hAnsi="GHEA Grapalat"/>
          <w:bCs/>
          <w:i/>
          <w:sz w:val="16"/>
          <w:lang w:val="es-ES"/>
        </w:rPr>
      </w:pPr>
      <w:r w:rsidRPr="00243E7B">
        <w:rPr>
          <w:rFonts w:ascii="GHEA Grapalat" w:hAnsi="GHEA Grapalat"/>
          <w:i/>
          <w:sz w:val="16"/>
          <w:vertAlign w:val="superscript"/>
        </w:rPr>
        <w:footnoteRef/>
      </w:r>
      <w:r w:rsidRPr="00243E7B">
        <w:rPr>
          <w:rFonts w:ascii="GHEA Grapalat" w:hAnsi="GHEA Grapalat"/>
          <w:i/>
          <w:sz w:val="16"/>
        </w:rPr>
        <w:t xml:space="preserve">  Если 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12">
    <w:p w:rsidR="00E55408" w:rsidRPr="004C584B" w:rsidRDefault="00E55408" w:rsidP="004C584B">
      <w:pPr>
        <w:pStyle w:val="ad"/>
        <w:jc w:val="both"/>
        <w:rPr>
          <w:rFonts w:ascii="GHEA Grapalat" w:hAnsi="GHEA Grapalat"/>
          <w:i/>
          <w:lang w:val="es-ES"/>
        </w:rPr>
      </w:pPr>
      <w:r w:rsidRPr="00243E7B">
        <w:rPr>
          <w:rFonts w:ascii="GHEA Grapalat" w:hAnsi="GHEA Grapalat"/>
          <w:i/>
          <w:sz w:val="16"/>
          <w:vertAlign w:val="superscript"/>
        </w:rPr>
        <w:footnoteRef/>
      </w:r>
      <w:r w:rsidRPr="00243E7B">
        <w:rPr>
          <w:rFonts w:ascii="GHEA Grapalat" w:hAnsi="GHEA Grapalat"/>
          <w:i/>
          <w:sz w:val="16"/>
        </w:rPr>
        <w:t xml:space="preserve"> Не заполняется, если стороной договора является лицо, не имеющее расчетного номера налогоплательщика в Республике Армения.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B3D"/>
    <w:multiLevelType w:val="hybridMultilevel"/>
    <w:tmpl w:val="88E0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9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4"/>
  </w:num>
  <w:num w:numId="4">
    <w:abstractNumId w:val="22"/>
  </w:num>
  <w:num w:numId="5">
    <w:abstractNumId w:val="36"/>
  </w:num>
  <w:num w:numId="6">
    <w:abstractNumId w:val="20"/>
  </w:num>
  <w:num w:numId="7">
    <w:abstractNumId w:val="33"/>
  </w:num>
  <w:num w:numId="8">
    <w:abstractNumId w:val="8"/>
  </w:num>
  <w:num w:numId="9">
    <w:abstractNumId w:val="21"/>
  </w:num>
  <w:num w:numId="10">
    <w:abstractNumId w:val="17"/>
  </w:num>
  <w:num w:numId="11">
    <w:abstractNumId w:val="13"/>
  </w:num>
  <w:num w:numId="12">
    <w:abstractNumId w:val="1"/>
  </w:num>
  <w:num w:numId="13">
    <w:abstractNumId w:val="29"/>
  </w:num>
  <w:num w:numId="14">
    <w:abstractNumId w:val="28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30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5"/>
  </w:num>
  <w:num w:numId="25">
    <w:abstractNumId w:val="35"/>
  </w:num>
  <w:num w:numId="26">
    <w:abstractNumId w:val="24"/>
  </w:num>
  <w:num w:numId="27">
    <w:abstractNumId w:val="11"/>
  </w:num>
  <w:num w:numId="28">
    <w:abstractNumId w:val="15"/>
  </w:num>
  <w:num w:numId="29">
    <w:abstractNumId w:val="34"/>
  </w:num>
  <w:num w:numId="30">
    <w:abstractNumId w:val="23"/>
  </w:num>
  <w:num w:numId="31">
    <w:abstractNumId w:val="23"/>
  </w:num>
  <w:num w:numId="32">
    <w:abstractNumId w:val="18"/>
  </w:num>
  <w:num w:numId="33">
    <w:abstractNumId w:val="37"/>
  </w:num>
  <w:num w:numId="34">
    <w:abstractNumId w:val="12"/>
  </w:num>
  <w:num w:numId="35">
    <w:abstractNumId w:val="16"/>
  </w:num>
  <w:num w:numId="36">
    <w:abstractNumId w:val="6"/>
  </w:num>
  <w:num w:numId="37">
    <w:abstractNumId w:val="19"/>
  </w:num>
  <w:num w:numId="38">
    <w:abstractNumId w:val="14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2E27"/>
    <w:rsid w:val="00025EFB"/>
    <w:rsid w:val="00027904"/>
    <w:rsid w:val="00034417"/>
    <w:rsid w:val="0003635A"/>
    <w:rsid w:val="00040BA1"/>
    <w:rsid w:val="0004365B"/>
    <w:rsid w:val="0005765A"/>
    <w:rsid w:val="00062BDF"/>
    <w:rsid w:val="00063D6E"/>
    <w:rsid w:val="000706DF"/>
    <w:rsid w:val="00074574"/>
    <w:rsid w:val="00075FE5"/>
    <w:rsid w:val="00082455"/>
    <w:rsid w:val="0008374E"/>
    <w:rsid w:val="0009038B"/>
    <w:rsid w:val="0009444C"/>
    <w:rsid w:val="00095B7E"/>
    <w:rsid w:val="000B3F73"/>
    <w:rsid w:val="000C210A"/>
    <w:rsid w:val="000C36DD"/>
    <w:rsid w:val="000D2565"/>
    <w:rsid w:val="000D3C84"/>
    <w:rsid w:val="000E312B"/>
    <w:rsid w:val="000E517F"/>
    <w:rsid w:val="00100D10"/>
    <w:rsid w:val="00102A32"/>
    <w:rsid w:val="001038C8"/>
    <w:rsid w:val="00120E57"/>
    <w:rsid w:val="00124077"/>
    <w:rsid w:val="00125AFF"/>
    <w:rsid w:val="00132E94"/>
    <w:rsid w:val="0014470D"/>
    <w:rsid w:val="00144797"/>
    <w:rsid w:val="001466A8"/>
    <w:rsid w:val="001517BC"/>
    <w:rsid w:val="001563E9"/>
    <w:rsid w:val="001628D6"/>
    <w:rsid w:val="00180617"/>
    <w:rsid w:val="00181E62"/>
    <w:rsid w:val="00185136"/>
    <w:rsid w:val="001860C6"/>
    <w:rsid w:val="00186EDC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E5753"/>
    <w:rsid w:val="001E7074"/>
    <w:rsid w:val="001F5BAF"/>
    <w:rsid w:val="00200F36"/>
    <w:rsid w:val="0020420B"/>
    <w:rsid w:val="00205535"/>
    <w:rsid w:val="00213125"/>
    <w:rsid w:val="002137CA"/>
    <w:rsid w:val="00216311"/>
    <w:rsid w:val="00221EC4"/>
    <w:rsid w:val="002226C9"/>
    <w:rsid w:val="0022406C"/>
    <w:rsid w:val="00226F64"/>
    <w:rsid w:val="00227F34"/>
    <w:rsid w:val="002323A5"/>
    <w:rsid w:val="00234F65"/>
    <w:rsid w:val="00237045"/>
    <w:rsid w:val="00237D02"/>
    <w:rsid w:val="00240B0D"/>
    <w:rsid w:val="00242F71"/>
    <w:rsid w:val="00243E7B"/>
    <w:rsid w:val="00245FAF"/>
    <w:rsid w:val="002616FE"/>
    <w:rsid w:val="0026753B"/>
    <w:rsid w:val="0027090D"/>
    <w:rsid w:val="00270FCE"/>
    <w:rsid w:val="0028212E"/>
    <w:rsid w:val="002827E6"/>
    <w:rsid w:val="002854BD"/>
    <w:rsid w:val="0029297C"/>
    <w:rsid w:val="002955FD"/>
    <w:rsid w:val="002A5B15"/>
    <w:rsid w:val="002B3E7D"/>
    <w:rsid w:val="002B3F6D"/>
    <w:rsid w:val="002C5839"/>
    <w:rsid w:val="002C60EF"/>
    <w:rsid w:val="002D09EE"/>
    <w:rsid w:val="002D0BF6"/>
    <w:rsid w:val="002D5910"/>
    <w:rsid w:val="002D6BDC"/>
    <w:rsid w:val="002D7877"/>
    <w:rsid w:val="002F0A9D"/>
    <w:rsid w:val="002F4986"/>
    <w:rsid w:val="002F50FC"/>
    <w:rsid w:val="00301137"/>
    <w:rsid w:val="00302445"/>
    <w:rsid w:val="003057F7"/>
    <w:rsid w:val="00306FFC"/>
    <w:rsid w:val="00315746"/>
    <w:rsid w:val="0031734F"/>
    <w:rsid w:val="00320E9D"/>
    <w:rsid w:val="003253C1"/>
    <w:rsid w:val="00325AD5"/>
    <w:rsid w:val="00341CA5"/>
    <w:rsid w:val="00344006"/>
    <w:rsid w:val="00345C5A"/>
    <w:rsid w:val="0035269C"/>
    <w:rsid w:val="00360627"/>
    <w:rsid w:val="00364DC9"/>
    <w:rsid w:val="00365437"/>
    <w:rsid w:val="003654FE"/>
    <w:rsid w:val="0036553D"/>
    <w:rsid w:val="00366B43"/>
    <w:rsid w:val="0036794B"/>
    <w:rsid w:val="00371957"/>
    <w:rsid w:val="00376579"/>
    <w:rsid w:val="00383CE9"/>
    <w:rsid w:val="0038605D"/>
    <w:rsid w:val="00386D81"/>
    <w:rsid w:val="003875C3"/>
    <w:rsid w:val="0039239E"/>
    <w:rsid w:val="003928E5"/>
    <w:rsid w:val="003939D3"/>
    <w:rsid w:val="00395B6E"/>
    <w:rsid w:val="003A3E47"/>
    <w:rsid w:val="003B24BE"/>
    <w:rsid w:val="003B2BED"/>
    <w:rsid w:val="003C0293"/>
    <w:rsid w:val="003C25EE"/>
    <w:rsid w:val="003D17D0"/>
    <w:rsid w:val="003D5271"/>
    <w:rsid w:val="003E343E"/>
    <w:rsid w:val="003F49B4"/>
    <w:rsid w:val="003F5A52"/>
    <w:rsid w:val="004001A0"/>
    <w:rsid w:val="004142D4"/>
    <w:rsid w:val="00430FCC"/>
    <w:rsid w:val="00432474"/>
    <w:rsid w:val="0043269D"/>
    <w:rsid w:val="00434012"/>
    <w:rsid w:val="00434336"/>
    <w:rsid w:val="004343A2"/>
    <w:rsid w:val="00437379"/>
    <w:rsid w:val="00441E90"/>
    <w:rsid w:val="004440F4"/>
    <w:rsid w:val="004450F4"/>
    <w:rsid w:val="00454284"/>
    <w:rsid w:val="00467A9D"/>
    <w:rsid w:val="00473936"/>
    <w:rsid w:val="00473C53"/>
    <w:rsid w:val="004808DD"/>
    <w:rsid w:val="00480FFF"/>
    <w:rsid w:val="00486700"/>
    <w:rsid w:val="004945B6"/>
    <w:rsid w:val="004A1CDD"/>
    <w:rsid w:val="004A3F94"/>
    <w:rsid w:val="004A5723"/>
    <w:rsid w:val="004B0C88"/>
    <w:rsid w:val="004B2C83"/>
    <w:rsid w:val="004B2CAE"/>
    <w:rsid w:val="004B7482"/>
    <w:rsid w:val="004C2C80"/>
    <w:rsid w:val="004C584B"/>
    <w:rsid w:val="004D2A4F"/>
    <w:rsid w:val="004D4E6E"/>
    <w:rsid w:val="004F2C61"/>
    <w:rsid w:val="004F596C"/>
    <w:rsid w:val="004F7F2F"/>
    <w:rsid w:val="0050287B"/>
    <w:rsid w:val="005060B6"/>
    <w:rsid w:val="005068D1"/>
    <w:rsid w:val="00512138"/>
    <w:rsid w:val="00531EA4"/>
    <w:rsid w:val="00541A77"/>
    <w:rsid w:val="00541BC6"/>
    <w:rsid w:val="00542A4E"/>
    <w:rsid w:val="00544C1A"/>
    <w:rsid w:val="005461BC"/>
    <w:rsid w:val="00552684"/>
    <w:rsid w:val="005546EB"/>
    <w:rsid w:val="005645A0"/>
    <w:rsid w:val="00565F1E"/>
    <w:rsid w:val="005676AA"/>
    <w:rsid w:val="005722ED"/>
    <w:rsid w:val="00572420"/>
    <w:rsid w:val="00575E69"/>
    <w:rsid w:val="00586A35"/>
    <w:rsid w:val="0059197C"/>
    <w:rsid w:val="00591E66"/>
    <w:rsid w:val="00594970"/>
    <w:rsid w:val="00596240"/>
    <w:rsid w:val="005A05CF"/>
    <w:rsid w:val="005A1214"/>
    <w:rsid w:val="005A17D3"/>
    <w:rsid w:val="005A66C0"/>
    <w:rsid w:val="005A7CDE"/>
    <w:rsid w:val="005B30BE"/>
    <w:rsid w:val="005B3F86"/>
    <w:rsid w:val="005C39A0"/>
    <w:rsid w:val="005D0F4E"/>
    <w:rsid w:val="005E0985"/>
    <w:rsid w:val="005E141E"/>
    <w:rsid w:val="005E2F58"/>
    <w:rsid w:val="005E6B61"/>
    <w:rsid w:val="005F254D"/>
    <w:rsid w:val="00604A2D"/>
    <w:rsid w:val="00613058"/>
    <w:rsid w:val="00620A72"/>
    <w:rsid w:val="006214B1"/>
    <w:rsid w:val="00622A3A"/>
    <w:rsid w:val="00623E7B"/>
    <w:rsid w:val="00625505"/>
    <w:rsid w:val="00630995"/>
    <w:rsid w:val="0063153F"/>
    <w:rsid w:val="0064019E"/>
    <w:rsid w:val="00644FD7"/>
    <w:rsid w:val="00651536"/>
    <w:rsid w:val="00652B69"/>
    <w:rsid w:val="006538D5"/>
    <w:rsid w:val="00655074"/>
    <w:rsid w:val="006557FC"/>
    <w:rsid w:val="00656DC4"/>
    <w:rsid w:val="00673895"/>
    <w:rsid w:val="00675112"/>
    <w:rsid w:val="00683E3A"/>
    <w:rsid w:val="006840B6"/>
    <w:rsid w:val="00686425"/>
    <w:rsid w:val="00692C23"/>
    <w:rsid w:val="00694204"/>
    <w:rsid w:val="006A5CF4"/>
    <w:rsid w:val="006B2BA7"/>
    <w:rsid w:val="006B60F2"/>
    <w:rsid w:val="006B7B4E"/>
    <w:rsid w:val="006B7BCF"/>
    <w:rsid w:val="006D0C89"/>
    <w:rsid w:val="006D4D49"/>
    <w:rsid w:val="006D60A9"/>
    <w:rsid w:val="006E19E8"/>
    <w:rsid w:val="006E341E"/>
    <w:rsid w:val="006E3B59"/>
    <w:rsid w:val="006E6944"/>
    <w:rsid w:val="006F114D"/>
    <w:rsid w:val="006F7509"/>
    <w:rsid w:val="00704B0C"/>
    <w:rsid w:val="007054A2"/>
    <w:rsid w:val="0071112C"/>
    <w:rsid w:val="00712A17"/>
    <w:rsid w:val="007172D2"/>
    <w:rsid w:val="00717888"/>
    <w:rsid w:val="00722C9C"/>
    <w:rsid w:val="00727604"/>
    <w:rsid w:val="00735598"/>
    <w:rsid w:val="007430B8"/>
    <w:rsid w:val="00743D8B"/>
    <w:rsid w:val="007443A1"/>
    <w:rsid w:val="007513A1"/>
    <w:rsid w:val="00752815"/>
    <w:rsid w:val="0075655D"/>
    <w:rsid w:val="00760A23"/>
    <w:rsid w:val="00760AA2"/>
    <w:rsid w:val="00765F01"/>
    <w:rsid w:val="0077382B"/>
    <w:rsid w:val="007868A4"/>
    <w:rsid w:val="007A1CBE"/>
    <w:rsid w:val="007A44B1"/>
    <w:rsid w:val="007A5C36"/>
    <w:rsid w:val="007A795B"/>
    <w:rsid w:val="007B4C0F"/>
    <w:rsid w:val="007B5608"/>
    <w:rsid w:val="007B6C31"/>
    <w:rsid w:val="007B7E98"/>
    <w:rsid w:val="007C3B03"/>
    <w:rsid w:val="007C7163"/>
    <w:rsid w:val="007D1BF8"/>
    <w:rsid w:val="007F0193"/>
    <w:rsid w:val="0080439B"/>
    <w:rsid w:val="00804AB6"/>
    <w:rsid w:val="00805D1B"/>
    <w:rsid w:val="00806FF2"/>
    <w:rsid w:val="00807B1C"/>
    <w:rsid w:val="00811C18"/>
    <w:rsid w:val="00813390"/>
    <w:rsid w:val="00823294"/>
    <w:rsid w:val="008257B0"/>
    <w:rsid w:val="008503C1"/>
    <w:rsid w:val="0085169A"/>
    <w:rsid w:val="0085228E"/>
    <w:rsid w:val="00866D01"/>
    <w:rsid w:val="00871366"/>
    <w:rsid w:val="00874380"/>
    <w:rsid w:val="008816D8"/>
    <w:rsid w:val="00890A14"/>
    <w:rsid w:val="00891447"/>
    <w:rsid w:val="0089170A"/>
    <w:rsid w:val="00891CC9"/>
    <w:rsid w:val="00894E35"/>
    <w:rsid w:val="0089503C"/>
    <w:rsid w:val="00896409"/>
    <w:rsid w:val="008A2E6B"/>
    <w:rsid w:val="008B206E"/>
    <w:rsid w:val="008C3DB4"/>
    <w:rsid w:val="008C7670"/>
    <w:rsid w:val="008D0B2F"/>
    <w:rsid w:val="008D652C"/>
    <w:rsid w:val="008D68A8"/>
    <w:rsid w:val="008D78D4"/>
    <w:rsid w:val="008E0890"/>
    <w:rsid w:val="008E6790"/>
    <w:rsid w:val="008F36E5"/>
    <w:rsid w:val="008F4088"/>
    <w:rsid w:val="008F5FBD"/>
    <w:rsid w:val="008F6EE8"/>
    <w:rsid w:val="008F7DC4"/>
    <w:rsid w:val="00901B34"/>
    <w:rsid w:val="00907C60"/>
    <w:rsid w:val="00910DE9"/>
    <w:rsid w:val="00913176"/>
    <w:rsid w:val="00916899"/>
    <w:rsid w:val="0092549D"/>
    <w:rsid w:val="009337B2"/>
    <w:rsid w:val="009359D6"/>
    <w:rsid w:val="009402A9"/>
    <w:rsid w:val="00941EC2"/>
    <w:rsid w:val="009507AF"/>
    <w:rsid w:val="00955275"/>
    <w:rsid w:val="00960339"/>
    <w:rsid w:val="00960BDD"/>
    <w:rsid w:val="00963C65"/>
    <w:rsid w:val="009706C8"/>
    <w:rsid w:val="00975599"/>
    <w:rsid w:val="00975A0A"/>
    <w:rsid w:val="0098138C"/>
    <w:rsid w:val="0098481B"/>
    <w:rsid w:val="00985DD2"/>
    <w:rsid w:val="009928F7"/>
    <w:rsid w:val="00992C08"/>
    <w:rsid w:val="0099697A"/>
    <w:rsid w:val="009A60C7"/>
    <w:rsid w:val="009B2E17"/>
    <w:rsid w:val="009B63BC"/>
    <w:rsid w:val="009B75F2"/>
    <w:rsid w:val="009C098A"/>
    <w:rsid w:val="009C43FB"/>
    <w:rsid w:val="009C63F4"/>
    <w:rsid w:val="009D3A60"/>
    <w:rsid w:val="009D5470"/>
    <w:rsid w:val="009E193A"/>
    <w:rsid w:val="009E5C71"/>
    <w:rsid w:val="009E5F93"/>
    <w:rsid w:val="009F073F"/>
    <w:rsid w:val="009F1A3D"/>
    <w:rsid w:val="009F5D08"/>
    <w:rsid w:val="009F71E7"/>
    <w:rsid w:val="00A006AB"/>
    <w:rsid w:val="00A03098"/>
    <w:rsid w:val="00A21B0E"/>
    <w:rsid w:val="00A253DE"/>
    <w:rsid w:val="00A2735C"/>
    <w:rsid w:val="00A30C0F"/>
    <w:rsid w:val="00A31ACA"/>
    <w:rsid w:val="00A36B72"/>
    <w:rsid w:val="00A45288"/>
    <w:rsid w:val="00A611FE"/>
    <w:rsid w:val="00A70700"/>
    <w:rsid w:val="00AA698E"/>
    <w:rsid w:val="00AB1F7F"/>
    <w:rsid w:val="00AB253E"/>
    <w:rsid w:val="00AB2D08"/>
    <w:rsid w:val="00AC7F6F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232DE"/>
    <w:rsid w:val="00B31D25"/>
    <w:rsid w:val="00B31ED6"/>
    <w:rsid w:val="00B34A30"/>
    <w:rsid w:val="00B45438"/>
    <w:rsid w:val="00B5159F"/>
    <w:rsid w:val="00B5440A"/>
    <w:rsid w:val="00B5525A"/>
    <w:rsid w:val="00B57B6C"/>
    <w:rsid w:val="00B7192A"/>
    <w:rsid w:val="00B737D5"/>
    <w:rsid w:val="00B7414D"/>
    <w:rsid w:val="00B85E41"/>
    <w:rsid w:val="00B97F20"/>
    <w:rsid w:val="00BA5C97"/>
    <w:rsid w:val="00BC0DBD"/>
    <w:rsid w:val="00BD2B29"/>
    <w:rsid w:val="00BD3ECE"/>
    <w:rsid w:val="00BE08E1"/>
    <w:rsid w:val="00BE4030"/>
    <w:rsid w:val="00BE4581"/>
    <w:rsid w:val="00BE4FC4"/>
    <w:rsid w:val="00BE5F62"/>
    <w:rsid w:val="00BE6696"/>
    <w:rsid w:val="00BF118D"/>
    <w:rsid w:val="00BF5ACD"/>
    <w:rsid w:val="00BF5E64"/>
    <w:rsid w:val="00BF7713"/>
    <w:rsid w:val="00C0106C"/>
    <w:rsid w:val="00C04BBE"/>
    <w:rsid w:val="00C07EBD"/>
    <w:rsid w:val="00C1310B"/>
    <w:rsid w:val="00C225E2"/>
    <w:rsid w:val="00C244F4"/>
    <w:rsid w:val="00C34EC1"/>
    <w:rsid w:val="00C36733"/>
    <w:rsid w:val="00C36D92"/>
    <w:rsid w:val="00C51538"/>
    <w:rsid w:val="00C54035"/>
    <w:rsid w:val="00C56677"/>
    <w:rsid w:val="00C63DF5"/>
    <w:rsid w:val="00C66303"/>
    <w:rsid w:val="00C72D90"/>
    <w:rsid w:val="00C862C8"/>
    <w:rsid w:val="00C868EC"/>
    <w:rsid w:val="00C90538"/>
    <w:rsid w:val="00C926B7"/>
    <w:rsid w:val="00CA19F4"/>
    <w:rsid w:val="00CA386C"/>
    <w:rsid w:val="00CA487D"/>
    <w:rsid w:val="00CA6069"/>
    <w:rsid w:val="00CB1115"/>
    <w:rsid w:val="00CB3219"/>
    <w:rsid w:val="00CC4BA5"/>
    <w:rsid w:val="00CD61A3"/>
    <w:rsid w:val="00CD6DD7"/>
    <w:rsid w:val="00CD7032"/>
    <w:rsid w:val="00CE1CBF"/>
    <w:rsid w:val="00CE2FA4"/>
    <w:rsid w:val="00CE4995"/>
    <w:rsid w:val="00CE5FD6"/>
    <w:rsid w:val="00CE77EE"/>
    <w:rsid w:val="00CF2CF2"/>
    <w:rsid w:val="00CF7F8F"/>
    <w:rsid w:val="00D02A87"/>
    <w:rsid w:val="00D03A1E"/>
    <w:rsid w:val="00D043CD"/>
    <w:rsid w:val="00D04D6D"/>
    <w:rsid w:val="00D0571B"/>
    <w:rsid w:val="00D0598D"/>
    <w:rsid w:val="00D06E8D"/>
    <w:rsid w:val="00D1512F"/>
    <w:rsid w:val="00D20BEB"/>
    <w:rsid w:val="00D21F3A"/>
    <w:rsid w:val="00D2725C"/>
    <w:rsid w:val="00D30540"/>
    <w:rsid w:val="00D405E4"/>
    <w:rsid w:val="00D472AC"/>
    <w:rsid w:val="00D523E9"/>
    <w:rsid w:val="00D52421"/>
    <w:rsid w:val="00D559F9"/>
    <w:rsid w:val="00D61EF1"/>
    <w:rsid w:val="00D63146"/>
    <w:rsid w:val="00D660D3"/>
    <w:rsid w:val="00D673FC"/>
    <w:rsid w:val="00D72359"/>
    <w:rsid w:val="00D7686F"/>
    <w:rsid w:val="00D77215"/>
    <w:rsid w:val="00D810D7"/>
    <w:rsid w:val="00D83E21"/>
    <w:rsid w:val="00D84893"/>
    <w:rsid w:val="00D92B38"/>
    <w:rsid w:val="00D92FBE"/>
    <w:rsid w:val="00D9310F"/>
    <w:rsid w:val="00DA0C45"/>
    <w:rsid w:val="00DA3B88"/>
    <w:rsid w:val="00DB24EB"/>
    <w:rsid w:val="00DB50C0"/>
    <w:rsid w:val="00DB586E"/>
    <w:rsid w:val="00DB673F"/>
    <w:rsid w:val="00DC3323"/>
    <w:rsid w:val="00DC3F30"/>
    <w:rsid w:val="00DC4A38"/>
    <w:rsid w:val="00DE1183"/>
    <w:rsid w:val="00DE6A21"/>
    <w:rsid w:val="00DF78B4"/>
    <w:rsid w:val="00E14174"/>
    <w:rsid w:val="00E14FB5"/>
    <w:rsid w:val="00E21EBA"/>
    <w:rsid w:val="00E24AA7"/>
    <w:rsid w:val="00E359C1"/>
    <w:rsid w:val="00E41DA4"/>
    <w:rsid w:val="00E427D3"/>
    <w:rsid w:val="00E476D2"/>
    <w:rsid w:val="00E55408"/>
    <w:rsid w:val="00E55F33"/>
    <w:rsid w:val="00E615C8"/>
    <w:rsid w:val="00E63772"/>
    <w:rsid w:val="00E64070"/>
    <w:rsid w:val="00E655F3"/>
    <w:rsid w:val="00E67524"/>
    <w:rsid w:val="00E677AC"/>
    <w:rsid w:val="00E67DE9"/>
    <w:rsid w:val="00E72947"/>
    <w:rsid w:val="00E74DC7"/>
    <w:rsid w:val="00E757F4"/>
    <w:rsid w:val="00E871AE"/>
    <w:rsid w:val="00E90A3A"/>
    <w:rsid w:val="00E91BE9"/>
    <w:rsid w:val="00E93646"/>
    <w:rsid w:val="00E93AC4"/>
    <w:rsid w:val="00E96BC2"/>
    <w:rsid w:val="00EA2281"/>
    <w:rsid w:val="00EA4011"/>
    <w:rsid w:val="00EA4330"/>
    <w:rsid w:val="00EA5599"/>
    <w:rsid w:val="00EB00B9"/>
    <w:rsid w:val="00EB3FAF"/>
    <w:rsid w:val="00EB5497"/>
    <w:rsid w:val="00EB6973"/>
    <w:rsid w:val="00EB6B0D"/>
    <w:rsid w:val="00EC3FA0"/>
    <w:rsid w:val="00EC6FF1"/>
    <w:rsid w:val="00ED20BE"/>
    <w:rsid w:val="00ED33B0"/>
    <w:rsid w:val="00ED51CE"/>
    <w:rsid w:val="00ED7334"/>
    <w:rsid w:val="00ED7DDE"/>
    <w:rsid w:val="00EE1465"/>
    <w:rsid w:val="00EE4234"/>
    <w:rsid w:val="00F04D03"/>
    <w:rsid w:val="00F07934"/>
    <w:rsid w:val="00F1169A"/>
    <w:rsid w:val="00F11DDE"/>
    <w:rsid w:val="00F22D7A"/>
    <w:rsid w:val="00F22EBC"/>
    <w:rsid w:val="00F23628"/>
    <w:rsid w:val="00F313A6"/>
    <w:rsid w:val="00F408C7"/>
    <w:rsid w:val="00F50A9B"/>
    <w:rsid w:val="00F50FBC"/>
    <w:rsid w:val="00F546D9"/>
    <w:rsid w:val="00F570A9"/>
    <w:rsid w:val="00F63219"/>
    <w:rsid w:val="00F712F6"/>
    <w:rsid w:val="00F714E0"/>
    <w:rsid w:val="00F750C8"/>
    <w:rsid w:val="00F75368"/>
    <w:rsid w:val="00F77FE2"/>
    <w:rsid w:val="00F8167F"/>
    <w:rsid w:val="00F84F61"/>
    <w:rsid w:val="00F9057D"/>
    <w:rsid w:val="00F95EC1"/>
    <w:rsid w:val="00F97516"/>
    <w:rsid w:val="00F97BAF"/>
    <w:rsid w:val="00FA127B"/>
    <w:rsid w:val="00FA28CE"/>
    <w:rsid w:val="00FA30EA"/>
    <w:rsid w:val="00FB2C5C"/>
    <w:rsid w:val="00FC062E"/>
    <w:rsid w:val="00FC5B89"/>
    <w:rsid w:val="00FD0C86"/>
    <w:rsid w:val="00FD1267"/>
    <w:rsid w:val="00FD4EE2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f">
    <w:name w:val="Hyperlink"/>
    <w:rsid w:val="00F97BAF"/>
    <w:rPr>
      <w:color w:val="0000FF"/>
      <w:u w:val="single"/>
    </w:rPr>
  </w:style>
  <w:style w:type="paragraph" w:styleId="af0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1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2">
    <w:name w:val="annotation reference"/>
    <w:semiHidden/>
    <w:rsid w:val="00AB2D08"/>
    <w:rPr>
      <w:sz w:val="16"/>
      <w:szCs w:val="16"/>
    </w:rPr>
  </w:style>
  <w:style w:type="paragraph" w:styleId="af3">
    <w:name w:val="annotation text"/>
    <w:basedOn w:val="a"/>
    <w:semiHidden/>
    <w:rsid w:val="00AB2D08"/>
    <w:rPr>
      <w:sz w:val="20"/>
    </w:rPr>
  </w:style>
  <w:style w:type="paragraph" w:styleId="af4">
    <w:name w:val="annotation subject"/>
    <w:basedOn w:val="af3"/>
    <w:next w:val="af3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ae">
    <w:name w:val="Текст сноски Знак"/>
    <w:link w:val="ad"/>
    <w:rsid w:val="00213125"/>
    <w:rPr>
      <w:rFonts w:ascii="Times Armenian" w:hAnsi="Times Armenian"/>
      <w:lang w:val="ru-RU" w:eastAsia="ru-RU" w:bidi="ru-RU"/>
    </w:rPr>
  </w:style>
  <w:style w:type="character" w:styleId="af5">
    <w:name w:val="footnote reference"/>
    <w:rsid w:val="00213125"/>
    <w:rPr>
      <w:vertAlign w:val="superscript"/>
    </w:rPr>
  </w:style>
  <w:style w:type="paragraph" w:styleId="af6">
    <w:name w:val="Normal (Web)"/>
    <w:basedOn w:val="a"/>
    <w:rsid w:val="00F77F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7">
    <w:name w:val="Strong"/>
    <w:qFormat/>
    <w:rsid w:val="00F77FE2"/>
    <w:rPr>
      <w:b/>
      <w:bCs/>
    </w:rPr>
  </w:style>
  <w:style w:type="character" w:customStyle="1" w:styleId="ab">
    <w:name w:val="Нижний колонтитул Знак"/>
    <w:basedOn w:val="a0"/>
    <w:link w:val="aa"/>
    <w:uiPriority w:val="99"/>
    <w:rsid w:val="00825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C5B8C-90DC-4A60-A6A5-6A8C3498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komp</cp:lastModifiedBy>
  <cp:revision>33</cp:revision>
  <cp:lastPrinted>2015-07-14T07:47:00Z</cp:lastPrinted>
  <dcterms:created xsi:type="dcterms:W3CDTF">2018-08-09T07:28:00Z</dcterms:created>
  <dcterms:modified xsi:type="dcterms:W3CDTF">2020-04-09T13:02:00Z</dcterms:modified>
</cp:coreProperties>
</file>