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6" w:rsidRPr="00CE60F7" w:rsidRDefault="003471F6" w:rsidP="003471F6">
      <w:pPr>
        <w:spacing w:line="276" w:lineRule="auto"/>
        <w:jc w:val="right"/>
        <w:rPr>
          <w:rFonts w:ascii="Sylfaen" w:hAnsi="Sylfaen"/>
          <w:lang w:val="hy-AM"/>
        </w:rPr>
      </w:pPr>
      <w:r w:rsidRPr="00CE60F7">
        <w:rPr>
          <w:rFonts w:ascii="Sylfaen" w:hAnsi="Sylfaen" w:cs="Tahoma"/>
          <w:lang w:val="hy-AM"/>
        </w:rPr>
        <w:t>Հավելված</w:t>
      </w:r>
    </w:p>
    <w:p w:rsidR="003471F6" w:rsidRPr="00CE60F7" w:rsidRDefault="003471F6" w:rsidP="003471F6">
      <w:pPr>
        <w:spacing w:line="276" w:lineRule="auto"/>
        <w:jc w:val="right"/>
        <w:rPr>
          <w:rFonts w:ascii="Sylfaen" w:hAnsi="Sylfaen"/>
          <w:lang w:val="hy-AM"/>
        </w:rPr>
      </w:pPr>
      <w:r w:rsidRPr="00CE60F7">
        <w:rPr>
          <w:rFonts w:ascii="Sylfaen" w:hAnsi="Sylfaen" w:cs="Tahoma"/>
          <w:lang w:val="hy-AM"/>
        </w:rPr>
        <w:t>Հաստատված</w:t>
      </w:r>
      <w:r w:rsidRPr="00CE60F7">
        <w:rPr>
          <w:rFonts w:ascii="Sylfaen" w:hAnsi="Sylfaen"/>
          <w:lang w:val="hy-AM"/>
        </w:rPr>
        <w:t xml:space="preserve"> </w:t>
      </w:r>
      <w:r w:rsidRPr="00CE60F7">
        <w:rPr>
          <w:rFonts w:ascii="Sylfaen" w:hAnsi="Sylfaen" w:cs="Tahoma"/>
          <w:lang w:val="hy-AM"/>
        </w:rPr>
        <w:t>է</w:t>
      </w:r>
    </w:p>
    <w:p w:rsidR="003471F6" w:rsidRPr="00CE60F7" w:rsidRDefault="003471F6" w:rsidP="003471F6">
      <w:pPr>
        <w:spacing w:line="276" w:lineRule="auto"/>
        <w:jc w:val="right"/>
        <w:rPr>
          <w:rFonts w:ascii="Sylfaen" w:hAnsi="Sylfaen"/>
          <w:lang w:val="hy-AM"/>
        </w:rPr>
      </w:pPr>
      <w:r w:rsidRPr="00CE60F7">
        <w:rPr>
          <w:rFonts w:ascii="Sylfaen" w:hAnsi="Sylfaen"/>
          <w:lang w:val="hy-AM"/>
        </w:rPr>
        <w:t xml:space="preserve">ՀՀ Լոռու մարզ Տաշիր </w:t>
      </w:r>
      <w:r w:rsidRPr="00CE60F7">
        <w:rPr>
          <w:rFonts w:ascii="Sylfaen" w:hAnsi="Sylfaen" w:cs="Tahoma"/>
          <w:lang w:val="hy-AM"/>
        </w:rPr>
        <w:t>համայնքի</w:t>
      </w:r>
      <w:r w:rsidRPr="00CE60F7">
        <w:rPr>
          <w:rFonts w:ascii="Sylfaen" w:hAnsi="Sylfaen"/>
          <w:lang w:val="hy-AM"/>
        </w:rPr>
        <w:t xml:space="preserve"> </w:t>
      </w:r>
      <w:r w:rsidRPr="00CE60F7">
        <w:rPr>
          <w:rFonts w:ascii="Sylfaen" w:hAnsi="Sylfaen" w:cs="Tahoma"/>
          <w:lang w:val="hy-AM"/>
        </w:rPr>
        <w:t>ավագանու</w:t>
      </w:r>
      <w:r w:rsidRPr="00CE60F7">
        <w:rPr>
          <w:rFonts w:ascii="Sylfaen" w:hAnsi="Sylfaen"/>
          <w:lang w:val="hy-AM"/>
        </w:rPr>
        <w:t xml:space="preserve"> </w:t>
      </w:r>
    </w:p>
    <w:p w:rsidR="003471F6" w:rsidRPr="00CE60F7" w:rsidRDefault="003471F6" w:rsidP="003471F6">
      <w:pPr>
        <w:spacing w:line="276" w:lineRule="auto"/>
        <w:jc w:val="right"/>
        <w:rPr>
          <w:rFonts w:ascii="Sylfaen" w:hAnsi="Sylfaen"/>
          <w:lang w:val="hy-AM"/>
        </w:rPr>
      </w:pPr>
      <w:r w:rsidRPr="00CE60F7">
        <w:rPr>
          <w:rFonts w:ascii="Sylfaen" w:hAnsi="Sylfaen"/>
          <w:lang w:val="hy-AM"/>
        </w:rPr>
        <w:t>2017</w:t>
      </w:r>
      <w:r w:rsidRPr="00CE60F7">
        <w:rPr>
          <w:rFonts w:ascii="Sylfaen" w:hAnsi="Sylfaen" w:cs="Tahoma"/>
          <w:lang w:val="hy-AM"/>
        </w:rPr>
        <w:t>թ</w:t>
      </w:r>
      <w:r w:rsidRPr="00CE60F7">
        <w:rPr>
          <w:rFonts w:ascii="Sylfaen" w:hAnsi="Sylfaen"/>
          <w:lang w:val="hy-AM"/>
        </w:rPr>
        <w:t>. դեկտեմբերի   26-</w:t>
      </w:r>
      <w:r w:rsidRPr="00CE60F7">
        <w:rPr>
          <w:rFonts w:ascii="Sylfaen" w:hAnsi="Sylfaen" w:cs="Tahoma"/>
          <w:lang w:val="hy-AM"/>
        </w:rPr>
        <w:t>ի</w:t>
      </w:r>
      <w:r w:rsidRPr="00CE60F7">
        <w:rPr>
          <w:rFonts w:ascii="Sylfaen" w:hAnsi="Sylfaen"/>
          <w:lang w:val="hy-AM"/>
        </w:rPr>
        <w:t xml:space="preserve"> </w:t>
      </w:r>
      <w:r w:rsidRPr="00CE60F7">
        <w:rPr>
          <w:rFonts w:ascii="Sylfaen" w:hAnsi="Sylfaen" w:cs="Tahoma"/>
          <w:lang w:val="hy-AM"/>
        </w:rPr>
        <w:t>թիվ</w:t>
      </w:r>
      <w:r w:rsidRPr="00CE60F7">
        <w:rPr>
          <w:rFonts w:ascii="Sylfaen" w:hAnsi="Sylfaen"/>
          <w:lang w:val="hy-AM"/>
        </w:rPr>
        <w:t xml:space="preserve"> </w:t>
      </w:r>
      <w:r w:rsidRPr="0064278C">
        <w:rPr>
          <w:rFonts w:ascii="Sylfaen" w:hAnsi="Sylfaen"/>
          <w:lang w:val="hy-AM"/>
        </w:rPr>
        <w:t>13</w:t>
      </w:r>
      <w:r w:rsidRPr="00CE60F7">
        <w:rPr>
          <w:rFonts w:ascii="Sylfaen" w:hAnsi="Sylfaen"/>
          <w:lang w:val="hy-AM"/>
        </w:rPr>
        <w:t xml:space="preserve"> -Ն    </w:t>
      </w:r>
      <w:r w:rsidRPr="00CE60F7">
        <w:rPr>
          <w:rFonts w:ascii="Sylfaen" w:hAnsi="Sylfaen" w:cs="Tahoma"/>
          <w:lang w:val="hy-AM"/>
        </w:rPr>
        <w:t>որոշմամբ</w:t>
      </w:r>
    </w:p>
    <w:p w:rsidR="003471F6" w:rsidRDefault="003471F6" w:rsidP="003471F6">
      <w:pPr>
        <w:pStyle w:val="a7"/>
        <w:spacing w:before="0" w:beforeAutospacing="0" w:after="0" w:afterAutospacing="0" w:line="276" w:lineRule="auto"/>
        <w:jc w:val="center"/>
        <w:rPr>
          <w:rFonts w:ascii="Sylfaen" w:hAnsi="Sylfaen" w:cs="Tahoma"/>
          <w:color w:val="000000"/>
          <w:sz w:val="22"/>
          <w:szCs w:val="22"/>
          <w:lang w:val="hy-AM"/>
        </w:rPr>
      </w:pP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ՀԱՅԱՍՏԱՆԻ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ՀԱՆՐԱՊԵՏՈՒԹՅԱՆ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ԼՈՌՈՒ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 xml:space="preserve">ՄԱՐԶԻ 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ՏԱՇԻՐ 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ՎԱՐՉԱԿԱՆ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ՍԱՀՄԱՆՆԵՐՈՒՄ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ՍԵՓԱԿԱՆԱՏԻՐՈՋ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ՏԻՐԱՊԵՏՈՂԻ՝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ՏԱԿ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ԷՈՒԹՅԱՆ,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ԾԱՎԱԼԻ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ՊԱՅՄԱՆՆԵՐԻ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ԻՐԱԿԱՆԱՑՄԱՆ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Սույն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</w:t>
      </w:r>
      <w:r w:rsidRPr="00CE60F7">
        <w:rPr>
          <w:rFonts w:ascii="Sylfaen" w:hAnsi="Sylfaen" w:cs="Tahoma"/>
          <w:sz w:val="22"/>
          <w:szCs w:val="22"/>
          <w:lang w:val="hy-AM"/>
        </w:rPr>
        <w:t>՝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կարգ</w:t>
      </w:r>
      <w:r w:rsidRPr="00CE60F7">
        <w:rPr>
          <w:rFonts w:ascii="Sylfaen" w:hAnsi="Sylfaen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sz w:val="22"/>
          <w:szCs w:val="22"/>
          <w:lang w:val="hy-AM"/>
        </w:rPr>
        <w:t>սահմանվում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է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Հայաստանի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Հանրապետության</w:t>
      </w:r>
      <w:r w:rsidRPr="00CE60F7">
        <w:rPr>
          <w:rFonts w:ascii="Sylfaen" w:hAnsi="Sylfaen"/>
          <w:sz w:val="22"/>
          <w:szCs w:val="22"/>
          <w:lang w:val="hy-AM"/>
        </w:rPr>
        <w:t xml:space="preserve"> Լոռու  </w:t>
      </w:r>
      <w:r w:rsidRPr="00CE60F7">
        <w:rPr>
          <w:rFonts w:ascii="Sylfaen" w:hAnsi="Sylfaen" w:cs="Tahoma"/>
          <w:sz w:val="22"/>
          <w:szCs w:val="22"/>
          <w:lang w:val="hy-AM"/>
        </w:rPr>
        <w:t>մարզի</w:t>
      </w:r>
      <w:r w:rsidRPr="00CE60F7">
        <w:rPr>
          <w:rFonts w:ascii="Sylfaen" w:hAnsi="Sylfaen"/>
          <w:sz w:val="22"/>
          <w:szCs w:val="22"/>
          <w:lang w:val="hy-AM"/>
        </w:rPr>
        <w:t xml:space="preserve"> Տաշիր  </w:t>
      </w:r>
      <w:r w:rsidRPr="00CE60F7">
        <w:rPr>
          <w:rFonts w:ascii="Sylfaen" w:hAnsi="Sylfaen" w:cs="Tahoma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վարչական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սահմաններում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սեփականատիրոջ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տիրապետողի՝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տակ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սեփականատիրոջ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տիրապետողի՝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տակ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էությունը՝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ծավալը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պայմանները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կարգը՝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Տաշիր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վարչական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սահմաններում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սեփականատիրոջ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տիրապետողի՝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տակ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էությունը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ծավալը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պայմանները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/: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2.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բարեկարգումը՝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միջոցառումների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համալիր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ուղղված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Տաշիր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սանիտարական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վիճակի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գեղագիտական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տեսքի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պահպանմանն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ու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բարելավմանը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բնակչության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բնակվելու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պայմանների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հարմարավետության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բարձրացմանը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ինչպես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ճարտարապետական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տեսքի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պահպանմանը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որոնք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ընթացիկ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նորոգման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պարբերաբար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միջոցով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3.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շինությունները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 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կառույցները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ինչպես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հողամասերն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ու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4.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Սույն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Տաշիր 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վարչական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գտնվող՝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բազմաբնակարան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ստորաբաժանված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առաջին</w:t>
      </w:r>
      <w:r w:rsidRPr="00CE60F7">
        <w:rPr>
          <w:rFonts w:ascii="Sylfaen" w:hAnsi="Sylfaen"/>
          <w:sz w:val="22"/>
          <w:szCs w:val="22"/>
          <w:lang w:val="hy-AM"/>
        </w:rPr>
        <w:t>,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կիսանկուղային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նկուղային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հարկերում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ոչ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բնակելի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նշանակության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վրա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առանձին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տեղակայված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հասարակական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արտադրական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ոչ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բնակելի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նշանակության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շինությունների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կառույցների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վրա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3)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այգիներում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հանգստի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գոտիներում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պուրակներում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սրճարանների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ռեստորանների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զվարճանքի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վրա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4)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ավտոկանգառների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ավտոկայանատեղերի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բենզալցակայանների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գազալցակայանների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վրա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5)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բացօթյա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շուկաների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տոնավաճառների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այսուհետ՝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վրա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5.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են՝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արտաքին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պատշաճ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պահպանման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պարբերաբար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պահպանումը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կանաչապատման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նախատեսված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սիզամարգերի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կանաչապատումը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անհրաժեշտ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խնամքն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ու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պահպանումը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3)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անհրաժեշտ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լուսավորություն՝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մուտքի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lastRenderedPageBreak/>
        <w:t xml:space="preserve">6. </w:t>
      </w:r>
      <w:r w:rsidRPr="00CE60F7">
        <w:rPr>
          <w:rFonts w:ascii="Sylfaen" w:hAnsi="Sylfaen" w:cs="Tahoma"/>
          <w:sz w:val="22"/>
          <w:szCs w:val="22"/>
          <w:lang w:val="hy-AM"/>
        </w:rPr>
        <w:t>Շինարարության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թույլտվություն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չպահանջող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աշխատանքներն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ապահովում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են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կանաչապատումը</w:t>
      </w:r>
      <w:r w:rsidRPr="00CE60F7">
        <w:rPr>
          <w:rFonts w:ascii="Sylfaen" w:hAnsi="Sylfaen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sz w:val="22"/>
          <w:szCs w:val="22"/>
          <w:lang w:val="hy-AM"/>
        </w:rPr>
        <w:t>ծառատնկումը</w:t>
      </w:r>
      <w:r w:rsidRPr="00CE60F7">
        <w:rPr>
          <w:rFonts w:ascii="Sylfaen" w:hAnsi="Sylfaen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sz w:val="22"/>
          <w:szCs w:val="22"/>
          <w:lang w:val="hy-AM"/>
        </w:rPr>
        <w:t>ինչպես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նաև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տարրերի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վերականգնումը</w:t>
      </w:r>
      <w:r w:rsidRPr="00CE60F7">
        <w:rPr>
          <w:rFonts w:ascii="Sylfaen" w:hAnsi="Sylfaen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sz w:val="22"/>
          <w:szCs w:val="22"/>
          <w:lang w:val="hy-AM"/>
        </w:rPr>
        <w:t>նորոգումը</w:t>
      </w:r>
      <w:r w:rsidRPr="00CE60F7">
        <w:rPr>
          <w:rFonts w:ascii="Sylfaen" w:hAnsi="Sylfaen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sz w:val="22"/>
          <w:szCs w:val="22"/>
          <w:lang w:val="hy-AM"/>
        </w:rPr>
        <w:t>փոխումը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և</w:t>
      </w:r>
      <w:r w:rsidRPr="00CE60F7">
        <w:rPr>
          <w:rFonts w:ascii="Sylfaen" w:hAnsi="Sylfaen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փոխարինումը</w:t>
      </w:r>
      <w:r w:rsidRPr="00CE60F7">
        <w:rPr>
          <w:rFonts w:ascii="Sylfaen" w:hAnsi="Sylfaen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7.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Հայաստանի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Հանրապետության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Կառավարության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2015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թվականի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մարտի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19-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Հայաստանի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Հանրապետությունում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կառուցապատման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նպատակով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թույլտվությունների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փաստաթղթերի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տրամադրման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հաստատելու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,, N 596-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որոշման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համապատասխան՝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շինարարության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թույլտվություն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չի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պահանջվում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8.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Քաղաքաշինական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օրենսդրությամբ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նախատեսված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միայն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համաձայնեցված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նախագծի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շինարարության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թույլտվության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առկայությամբ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իրականացվել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հետևյալ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ճակատի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նոր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ճարտարապետական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տարրեր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փոխարինում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վերացում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տանիքի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ձևի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ծածկույթի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նյութի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փոփոխում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3)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լոջիաների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ապակեպատում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ներքին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մակերևույթների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փոփոխություններ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4)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պատշգամբների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բազրիքաճաղերի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նկարվածքի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փոփոխություններ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5)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բնական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քարե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շարվածքով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ճակատների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նյութի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ֆակտուրայի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փոփոխություն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ներկում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ինչպես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նոր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բացվածքների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բացում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գոյություն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ունեցողների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փակում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9.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Գործող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ընթացակարգերով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սահմանված՝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շինարարության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թույլտվություն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չպահանջող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Տաշիրի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համայնքապետարանի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կողմից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համաձայնեցված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ճարտարապետական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ձևավորման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նախագծին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համապատասխան՝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ղեկավարի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համաձայնությունը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ստանալուց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հետո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10. Տաշիրի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համայնքապետարանի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համապատասխան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ստորաբաժանման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կողմից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կատարման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նկատմամբ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վերահսկողության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ընթացքում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սեփականատիրոջը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տրվել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ցուցումներ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կատարվող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վերաբերյալ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հիմնավորելով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անհրաժեշտությունը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նշելով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ժամկետները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11.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պահանջներն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են՝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խանութների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հասարակական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սննդի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կենցաղսպասարկման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նմանատիպ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ցուցափեղկերը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գովազդային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վահանակները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պետք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սարքավորված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ձևավորված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լինեն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պատշաճ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ձևով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չխաթարեն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միջավայրը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չխանգարեն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հետիոտն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ավտոմոբիլային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երթևեկությանը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մայթերի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դեպքում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պետք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կատարվեն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հետևյալ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պահանջները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ապահովված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լինի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տեսանելի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մաքրությունը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անհրաժեշտ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քանակով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աղբամանների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առկայությունը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ձմռանը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պետք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իրականացվի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տեղացած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ամենօրյա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մաքրումը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տեղումների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ընթացքում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մայթերի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ասֆալտ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-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բետոնե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ծածկերը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սալիկապատված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հատվածները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պետք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ամբողջությամբ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մաքրվեն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սառույցի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կուտակումներից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ընթացքում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արգելվում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սառույցի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կույտերը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կուտակել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Թույլատրվում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միայն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ժամանակավորապես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կույտերը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տեղավորել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հասարակական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տրանսպորտի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կանգառների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հետնամասում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սիզամարգերում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ճամփեզրին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ճանապարհների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պետք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ամբողջությամբ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մաքրված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լինեն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ձյունից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սառույցից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12. Տաշիր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վարչական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սահմաններում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բարեկարգումը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իրականացնում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/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/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հանդիսացող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ֆիզիկական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իրավաբանական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անձը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13.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արտաքին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ճարտարապետական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ցանկացած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փոփոխություն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այդ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թվում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արտաքին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գովազդի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տեղադրումը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համաձայնեցնում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ղեկավարի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հետ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14.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Կարգի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համապատասխան՝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տակ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lastRenderedPageBreak/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իրականացնում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ինքնուրույն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հաշվին՝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մասնագիտացված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կազմակերպությունների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ներգրավման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միջոցով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15.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դեպքում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սեփականատեր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հանդիսանում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քանի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անձ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ապա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նրանցից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յուրաքանչյուրի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մասնակցությունը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որոշվում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սեփականության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տիրապետման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իրավունքում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նրանց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մասնակցության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բաժնին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համամասնորեն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16.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Անշարժ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գույքին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հարակից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ընդհանուր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օգտագործման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պարտադիր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բարեկարգման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աշխատանքների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ծավալը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որոշվում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է՝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կրպակների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տաղավարների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առևտուր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իրականացնող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հանրային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սննդի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զվարճանքի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կենցաղային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այլ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սպասարկման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ավտոտնակների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հատկացված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զբաղեցրած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պարագծից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5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մետր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կառույցից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դուրս՝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բազմաբնակարան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ստորաբաժանված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շենքերի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sz w:val="22"/>
          <w:szCs w:val="22"/>
          <w:lang w:val="hy-AM"/>
        </w:rPr>
        <w:t>առաջին</w:t>
      </w:r>
      <w:r w:rsidRPr="00CE60F7">
        <w:rPr>
          <w:rFonts w:ascii="Sylfaen" w:hAnsi="Sylfaen"/>
          <w:sz w:val="22"/>
          <w:szCs w:val="22"/>
          <w:lang w:val="hy-AM"/>
        </w:rPr>
        <w:t>,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կիսանկուղային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նկուղային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հարկերում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գտնվող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ոչ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բնակելի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նշանակության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դրանց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զբաղեցրած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պարագծից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5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մետր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3)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առանձնատների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հողամասի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պարագծից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5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մետր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>4)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ավտոկանգառների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ավտոկայանատեղերի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բենզալցակայանների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գազալցակայանների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արդյունաբերական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շինարարական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ամբողջ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պարագծից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5-15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մետր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5)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առողջապահական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կրթական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օբյեկտների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ամբողջ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պարագծից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10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մետր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6)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շուկաների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տոնավաճառների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առևտրի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կենտրոնների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ամբողջ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տարածքի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պարագծից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5-10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մետր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մինչև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փողոցի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երթևեկելի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մասի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եզրաքարը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,</w:t>
      </w:r>
    </w:p>
    <w:p w:rsidR="003471F6" w:rsidRPr="00CE60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7)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առանձին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դեպքերում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կարող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կիրառվել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սույն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կետի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1-6-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րդ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ենթակետերում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նշված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ծավալներից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տարբերվող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ծավալներ՝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համայնքապետարանի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E60F7">
        <w:rPr>
          <w:rFonts w:ascii="Sylfaen" w:hAnsi="Sylfaen" w:cs="Tahoma"/>
          <w:color w:val="000000"/>
          <w:sz w:val="22"/>
          <w:szCs w:val="22"/>
          <w:lang w:val="hy-AM"/>
        </w:rPr>
        <w:t>համաձայնությամբ</w:t>
      </w:r>
      <w:r w:rsidRPr="00CE60F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3471F6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Pr="00754A14" w:rsidRDefault="003471F6" w:rsidP="003471F6">
      <w:pPr>
        <w:tabs>
          <w:tab w:val="left" w:pos="360"/>
        </w:tabs>
        <w:jc w:val="both"/>
        <w:rPr>
          <w:rFonts w:ascii="GHEA Grapalat" w:hAnsi="GHEA Grapalat"/>
          <w:b/>
          <w:lang w:val="hy-AM"/>
        </w:rPr>
      </w:pPr>
      <w:r w:rsidRPr="00754A14">
        <w:rPr>
          <w:rFonts w:ascii="GHEA Grapalat" w:hAnsi="GHEA Grapalat"/>
          <w:b/>
          <w:lang w:val="hy-AM"/>
        </w:rPr>
        <w:t>Համայնքապետարանի աշխատակազմի քարտուղարի ժ/պ                                           Ն. Սոլոյան</w:t>
      </w:r>
    </w:p>
    <w:p w:rsidR="003471F6" w:rsidRPr="00950465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4F335B" w:rsidRPr="003471F6" w:rsidRDefault="004F335B" w:rsidP="003471F6">
      <w:pPr>
        <w:rPr>
          <w:lang w:val="hy-AM"/>
        </w:rPr>
      </w:pPr>
      <w:bookmarkStart w:id="0" w:name="_GoBack"/>
      <w:bookmarkEnd w:id="0"/>
    </w:p>
    <w:sectPr w:rsidR="004F335B" w:rsidRPr="003471F6" w:rsidSect="00CB7573">
      <w:pgSz w:w="11906" w:h="16838"/>
      <w:pgMar w:top="680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45" w:rsidRDefault="00BF7B45" w:rsidP="00E22519">
      <w:r>
        <w:separator/>
      </w:r>
    </w:p>
  </w:endnote>
  <w:endnote w:type="continuationSeparator" w:id="0">
    <w:p w:rsidR="00BF7B45" w:rsidRDefault="00BF7B45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45" w:rsidRDefault="00BF7B45" w:rsidP="00E22519">
      <w:r>
        <w:separator/>
      </w:r>
    </w:p>
  </w:footnote>
  <w:footnote w:type="continuationSeparator" w:id="0">
    <w:p w:rsidR="00BF7B45" w:rsidRDefault="00BF7B45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3471F6"/>
    <w:rsid w:val="004F335B"/>
    <w:rsid w:val="00530B16"/>
    <w:rsid w:val="00733603"/>
    <w:rsid w:val="0081454D"/>
    <w:rsid w:val="00BF7B45"/>
    <w:rsid w:val="00CB7573"/>
    <w:rsid w:val="00E22519"/>
    <w:rsid w:val="00F50C14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6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733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733603"/>
    <w:rPr>
      <w:b/>
      <w:bCs/>
    </w:rPr>
  </w:style>
  <w:style w:type="paragraph" w:styleId="ac">
    <w:name w:val="Body Text Indent"/>
    <w:basedOn w:val="a"/>
    <w:link w:val="ad"/>
    <w:rsid w:val="00733603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3">
    <w:name w:val="Emphasis"/>
    <w:uiPriority w:val="20"/>
    <w:qFormat/>
    <w:rsid w:val="00733603"/>
    <w:rPr>
      <w:i/>
      <w:iCs/>
    </w:rPr>
  </w:style>
  <w:style w:type="character" w:styleId="af4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5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6">
    <w:name w:val="Текст сноски Знак"/>
    <w:basedOn w:val="a0"/>
    <w:link w:val="af7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6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733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733603"/>
    <w:rPr>
      <w:b/>
      <w:bCs/>
    </w:rPr>
  </w:style>
  <w:style w:type="paragraph" w:styleId="ac">
    <w:name w:val="Body Text Indent"/>
    <w:basedOn w:val="a"/>
    <w:link w:val="ad"/>
    <w:rsid w:val="00733603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3">
    <w:name w:val="Emphasis"/>
    <w:uiPriority w:val="20"/>
    <w:qFormat/>
    <w:rsid w:val="00733603"/>
    <w:rPr>
      <w:i/>
      <w:iCs/>
    </w:rPr>
  </w:style>
  <w:style w:type="character" w:styleId="af4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5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6">
    <w:name w:val="Текст сноски Знак"/>
    <w:basedOn w:val="a0"/>
    <w:link w:val="af7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2018-02-08T08:19:00Z</dcterms:created>
  <dcterms:modified xsi:type="dcterms:W3CDTF">2018-02-09T11:33:00Z</dcterms:modified>
</cp:coreProperties>
</file>