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521"/>
      </w:tblGrid>
      <w:tr w:rsidR="000D14F2" w:rsidRPr="00573219" w:rsidTr="00081ECA">
        <w:trPr>
          <w:tblCellSpacing w:w="7" w:type="dxa"/>
        </w:trPr>
        <w:tc>
          <w:tcPr>
            <w:tcW w:w="0" w:type="auto"/>
            <w:vAlign w:val="center"/>
            <w:hideMark/>
          </w:tcPr>
          <w:p w:rsidR="000D14F2" w:rsidRPr="00573219" w:rsidRDefault="000D14F2" w:rsidP="00081ECA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500" w:type="dxa"/>
            <w:vAlign w:val="bottom"/>
            <w:hideMark/>
          </w:tcPr>
          <w:p w:rsidR="000D14F2" w:rsidRPr="00573219" w:rsidRDefault="000D14F2" w:rsidP="00081ECA">
            <w:pPr>
              <w:spacing w:after="0" w:line="276" w:lineRule="auto"/>
              <w:ind w:firstLine="375"/>
              <w:jc w:val="right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</w:p>
          <w:p w:rsidR="000D14F2" w:rsidRPr="00BB2181" w:rsidRDefault="000D14F2" w:rsidP="00081ECA">
            <w:pPr>
              <w:spacing w:after="0" w:line="276" w:lineRule="auto"/>
              <w:ind w:firstLine="375"/>
              <w:jc w:val="right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Լոռու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մարզի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Տաշիր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ավաագնու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2021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թվականի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մայիսի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31-ի </w:t>
            </w:r>
            <w:r>
              <w:rPr>
                <w:rFonts w:ascii="GHEA Grapalat" w:eastAsia="Times New Roman" w:hAnsi="GHEA Grapalat" w:cs="Times New Roman"/>
                <w:b/>
                <w:bCs/>
                <w:lang w:val="en-US"/>
              </w:rPr>
              <w:t>N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47</w:t>
            </w:r>
            <w:r w:rsidRPr="00BB2181">
              <w:rPr>
                <w:rFonts w:ascii="GHEA Grapalat" w:eastAsia="Times New Roman" w:hAnsi="GHEA Grapalat" w:cs="Times New Roman"/>
                <w:b/>
                <w:bCs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Ա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</w:rPr>
              <w:t>որոշման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</w:p>
        </w:tc>
      </w:tr>
    </w:tbl>
    <w:p w:rsidR="000D14F2" w:rsidRPr="00573219" w:rsidRDefault="000D14F2" w:rsidP="000D14F2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</w:rPr>
      </w:pPr>
      <w:r w:rsidRPr="00573219">
        <w:rPr>
          <w:rFonts w:ascii="Courier New" w:eastAsia="Times New Roman" w:hAnsi="Courier New" w:cs="Courier New"/>
          <w:color w:val="000000"/>
        </w:rPr>
        <w:t> </w:t>
      </w:r>
    </w:p>
    <w:p w:rsidR="000D14F2" w:rsidRDefault="000D14F2" w:rsidP="000D14F2">
      <w:pPr>
        <w:rPr>
          <w:rFonts w:ascii="GHEA Grapalat" w:eastAsia="Times New Roman" w:hAnsi="GHEA Grapalat" w:cs="Times New Roman"/>
          <w:b/>
          <w:bCs/>
          <w:color w:val="000000"/>
        </w:rPr>
      </w:pPr>
    </w:p>
    <w:p w:rsidR="000D14F2" w:rsidRDefault="000D14F2" w:rsidP="000D14F2">
      <w:pPr>
        <w:jc w:val="center"/>
        <w:rPr>
          <w:rFonts w:ascii="GHEA Grapalat" w:eastAsia="Times New Roman" w:hAnsi="GHEA Grapalat" w:cs="Times New Roman"/>
          <w:b/>
          <w:bCs/>
          <w:color w:val="000000"/>
        </w:rPr>
      </w:pPr>
    </w:p>
    <w:p w:rsidR="000D14F2" w:rsidRPr="00BB2181" w:rsidRDefault="000D14F2" w:rsidP="000D14F2">
      <w:pPr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BB2181">
        <w:rPr>
          <w:rFonts w:ascii="GHEA Grapalat" w:eastAsia="Times New Roman" w:hAnsi="GHEA Grapalat" w:cs="Times New Roman"/>
          <w:b/>
          <w:bCs/>
          <w:color w:val="000000"/>
          <w:lang w:val="hy-AM"/>
        </w:rPr>
        <w:t>Հ Ա Յ Տ</w:t>
      </w:r>
    </w:p>
    <w:p w:rsidR="000D14F2" w:rsidRPr="00BB2181" w:rsidRDefault="000D14F2" w:rsidP="000D14F2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BB2181">
        <w:rPr>
          <w:rFonts w:ascii="Courier New" w:eastAsia="Times New Roman" w:hAnsi="Courier New" w:cs="Courier New"/>
          <w:color w:val="000000"/>
          <w:lang w:val="hy-AM"/>
        </w:rPr>
        <w:t> </w:t>
      </w:r>
    </w:p>
    <w:p w:rsidR="000D14F2" w:rsidRPr="00BB2181" w:rsidRDefault="000D14F2" w:rsidP="000D14F2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BB2181"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0D14F2" w:rsidRPr="00BB2181" w:rsidRDefault="000D14F2" w:rsidP="000D14F2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BB2181">
        <w:rPr>
          <w:rFonts w:ascii="Courier New" w:eastAsia="Times New Roman" w:hAnsi="Courier New" w:cs="Courier New"/>
          <w:color w:val="000000"/>
          <w:lang w:val="hy-AM"/>
        </w:rPr>
        <w:t> </w:t>
      </w:r>
    </w:p>
    <w:tbl>
      <w:tblPr>
        <w:tblW w:w="1083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6888"/>
      </w:tblGrid>
      <w:tr w:rsidR="000D14F2" w:rsidRPr="00A0169A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proofErr w:type="spellStart"/>
            <w:r>
              <w:rPr>
                <w:rFonts w:ascii="GHEA Grapalat" w:hAnsi="GHEA Grapalat"/>
                <w:i/>
                <w:iCs/>
              </w:rPr>
              <w:t>Հայաստանի</w:t>
            </w:r>
            <w:proofErr w:type="spellEnd"/>
            <w:r>
              <w:rPr>
                <w:rFonts w:ascii="GHEA Grapalat" w:hAnsi="GHEA Grapalat"/>
                <w:i/>
                <w:iCs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iCs/>
              </w:rPr>
              <w:t>Հանրապետության</w:t>
            </w:r>
            <w:proofErr w:type="spellEnd"/>
            <w:r>
              <w:rPr>
                <w:rFonts w:ascii="GHEA Grapalat" w:hAnsi="GHEA Grapalat"/>
                <w:i/>
                <w:iCs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iCs/>
              </w:rPr>
              <w:t>Լոռու</w:t>
            </w:r>
            <w:proofErr w:type="spellEnd"/>
            <w:r>
              <w:rPr>
                <w:rFonts w:ascii="GHEA Grapalat" w:hAnsi="GHEA Grapalat"/>
                <w:i/>
                <w:iCs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iCs/>
              </w:rPr>
              <w:t>մարզի</w:t>
            </w:r>
            <w:proofErr w:type="spellEnd"/>
            <w:r>
              <w:rPr>
                <w:rFonts w:ascii="GHEA Grapalat" w:hAnsi="GHEA Grapalat"/>
                <w:i/>
                <w:iCs/>
              </w:rPr>
              <w:t xml:space="preserve"> </w:t>
            </w:r>
            <w:proofErr w:type="spellStart"/>
            <w:r w:rsidRPr="00A0169A">
              <w:rPr>
                <w:rFonts w:ascii="GHEA Grapalat" w:hAnsi="GHEA Grapalat"/>
                <w:i/>
                <w:iCs/>
                <w:lang w:val="en-US"/>
              </w:rPr>
              <w:t>Տաշիր</w:t>
            </w:r>
            <w:proofErr w:type="spellEnd"/>
            <w:r w:rsidRPr="00A0169A">
              <w:rPr>
                <w:rFonts w:ascii="GHEA Grapalat" w:hAnsi="GHEA Grapalat"/>
                <w:i/>
                <w:iCs/>
              </w:rPr>
              <w:t xml:space="preserve"> </w:t>
            </w:r>
            <w:r w:rsidRPr="00A0169A">
              <w:rPr>
                <w:rFonts w:ascii="GHEA Grapalat" w:hAnsi="GHEA Grapalat"/>
                <w:i/>
                <w:iCs/>
                <w:lang w:val="hy-AM"/>
              </w:rPr>
              <w:t>համայնքի Լեռնահովիտ բնակավայրի խմելու ջիր ջրամբարի կառուցում:</w:t>
            </w:r>
          </w:p>
        </w:tc>
      </w:tr>
      <w:tr w:rsidR="000D14F2" w:rsidRPr="00A0169A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Մարզ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spacing w:before="60" w:line="276" w:lineRule="auto"/>
              <w:rPr>
                <w:rFonts w:ascii="GHEA Grapalat" w:hAnsi="GHEA Grapalat"/>
                <w:i/>
                <w:iCs/>
              </w:rPr>
            </w:pPr>
            <w:proofErr w:type="spellStart"/>
            <w:r w:rsidRPr="00A0169A">
              <w:rPr>
                <w:rFonts w:ascii="GHEA Grapalat" w:hAnsi="GHEA Grapalat"/>
                <w:i/>
                <w:iCs/>
              </w:rPr>
              <w:t>Լոռու</w:t>
            </w:r>
            <w:proofErr w:type="spellEnd"/>
            <w:r w:rsidRPr="00A0169A">
              <w:rPr>
                <w:rFonts w:ascii="GHEA Grapalat" w:hAnsi="GHEA Grapalat"/>
                <w:i/>
                <w:iCs/>
                <w:lang w:val="en-US"/>
              </w:rPr>
              <w:t xml:space="preserve"> </w:t>
            </w:r>
            <w:proofErr w:type="spellStart"/>
            <w:r w:rsidRPr="00A0169A">
              <w:rPr>
                <w:rFonts w:ascii="GHEA Grapalat" w:hAnsi="GHEA Grapalat"/>
                <w:i/>
                <w:iCs/>
              </w:rPr>
              <w:t>մարզ</w:t>
            </w:r>
            <w:proofErr w:type="spellEnd"/>
            <w:r w:rsidRPr="00A0169A">
              <w:rPr>
                <w:rFonts w:ascii="GHEA Grapalat" w:hAnsi="GHEA Grapalat"/>
                <w:i/>
                <w:iCs/>
              </w:rPr>
              <w:t>:</w:t>
            </w:r>
          </w:p>
        </w:tc>
      </w:tr>
      <w:tr w:rsidR="000D14F2" w:rsidRPr="00A0169A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Համայնքը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/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Տաշիր խոշորացված համայնք`  Տաշիր:</w:t>
            </w:r>
          </w:p>
        </w:tc>
      </w:tr>
      <w:tr w:rsidR="000D14F2" w:rsidRPr="00A0169A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Համայնքի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/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բնակավայրի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հեռավորությունը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մայրաքաղաք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Երևանից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ինչպես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նաև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մարզկենտրոնից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A0169A">
              <w:rPr>
                <w:rFonts w:ascii="GHEA Grapalat" w:hAnsi="GHEA Grapalat"/>
                <w:i/>
                <w:lang w:val="hy-AM"/>
              </w:rPr>
              <w:t>Համայնքի հեռավորությունը մայրաքաղաք Երևանից</w:t>
            </w:r>
            <w:r w:rsidRPr="00A0169A">
              <w:rPr>
                <w:rFonts w:ascii="GHEA Grapalat" w:hAnsi="GHEA Grapalat"/>
                <w:i/>
                <w:iCs/>
                <w:lang w:val="hy-AM"/>
              </w:rPr>
              <w:t xml:space="preserve"> 163 կմ Է, մարզկենտրոն Վանաձորից</w:t>
            </w:r>
            <w:r w:rsidRPr="00A0169A">
              <w:rPr>
                <w:rFonts w:ascii="GHEA Grapalat" w:hAnsi="GHEA Grapalat"/>
                <w:i/>
                <w:iCs/>
                <w:lang w:val="en-US"/>
              </w:rPr>
              <w:t>՝</w:t>
            </w:r>
            <w:r w:rsidRPr="00A0169A">
              <w:rPr>
                <w:rFonts w:ascii="GHEA Grapalat" w:hAnsi="GHEA Grapalat"/>
                <w:i/>
                <w:iCs/>
              </w:rPr>
              <w:t xml:space="preserve"> </w:t>
            </w:r>
            <w:r w:rsidRPr="00A0169A">
              <w:rPr>
                <w:rFonts w:ascii="GHEA Grapalat" w:hAnsi="GHEA Grapalat"/>
                <w:i/>
                <w:iCs/>
                <w:lang w:val="hy-AM"/>
              </w:rPr>
              <w:t xml:space="preserve"> 53 կմ:</w:t>
            </w:r>
          </w:p>
          <w:p w:rsidR="000D14F2" w:rsidRPr="00A0169A" w:rsidRDefault="000D14F2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</w:p>
        </w:tc>
      </w:tr>
      <w:tr w:rsidR="000D14F2" w:rsidRPr="00A0169A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Համայնքի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/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բնակավայրի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բնակչությունը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01.01.20</w:t>
            </w:r>
            <w:r w:rsidRPr="00A0169A">
              <w:rPr>
                <w:rFonts w:ascii="GHEA Grapalat" w:hAnsi="GHEA Grapalat" w:cs="Sylfaen"/>
                <w:i/>
                <w:iCs/>
              </w:rPr>
              <w:t>21</w:t>
            </w: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թ. պետռեգիստրի տվյալների համաձայն 1</w:t>
            </w:r>
            <w:r w:rsidRPr="00A0169A">
              <w:rPr>
                <w:rFonts w:ascii="GHEA Grapalat" w:hAnsi="GHEA Grapalat" w:cs="Sylfaen"/>
                <w:i/>
                <w:iCs/>
              </w:rPr>
              <w:t>6126</w:t>
            </w: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 xml:space="preserve"> մարդ:</w:t>
            </w:r>
          </w:p>
        </w:tc>
      </w:tr>
      <w:tr w:rsidR="000D14F2" w:rsidRPr="00A0169A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Սահմանամերձ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բարձր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լեռնային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/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բնակավայրի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  <w:lang w:val="en-US"/>
              </w:rPr>
            </w:pPr>
            <w:r w:rsidRPr="00A0169A">
              <w:rPr>
                <w:rFonts w:ascii="GHEA Grapalat" w:hAnsi="GHEA Grapalat" w:cs="Sylfaen"/>
                <w:i/>
                <w:lang w:val="en-US"/>
              </w:rPr>
              <w:t>-</w:t>
            </w:r>
          </w:p>
        </w:tc>
      </w:tr>
      <w:tr w:rsidR="000D14F2" w:rsidRPr="00A0169A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/>
              </w:rPr>
            </w:pPr>
            <w:r w:rsidRPr="00A0169A">
              <w:rPr>
                <w:rFonts w:ascii="GHEA Grapalat" w:eastAsia="Times New Roman" w:hAnsi="GHEA Grapalat" w:cs="Times New Roman"/>
                <w:b/>
                <w:bCs/>
                <w:color w:val="FF0000"/>
                <w:lang w:val="hy-AM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4F2" w:rsidRPr="00AD7355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en-US"/>
              </w:rPr>
            </w:pPr>
            <w:r w:rsidRPr="00A0169A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hy-AM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en-US"/>
              </w:rPr>
              <w:t>Ոչ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en-US"/>
              </w:rPr>
              <w:t>:</w:t>
            </w:r>
          </w:p>
        </w:tc>
      </w:tr>
      <w:tr w:rsidR="000D14F2" w:rsidRPr="000D14F2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բնակավայրի ենթակառուցվածքների վերաբերյալ հակիրճ տեղեկատվություն</w:t>
            </w:r>
            <w:r w:rsidRPr="00A0169A">
              <w:rPr>
                <w:rFonts w:ascii="GHEA Grapalat" w:eastAsia="Times New Roman" w:hAnsi="GHEA Grapalat" w:cs="Times New Roman"/>
                <w:color w:val="000000"/>
                <w:lang w:val="hy-AM"/>
              </w:rPr>
              <w:t>՝</w:t>
            </w:r>
            <w:r w:rsidRPr="00A0169A">
              <w:rPr>
                <w:rFonts w:ascii="Courier New" w:eastAsia="Times New Roman" w:hAnsi="Courier New" w:cs="Courier New"/>
                <w:b/>
                <w:bCs/>
                <w:color w:val="000000"/>
                <w:lang w:val="hy-AM"/>
              </w:rPr>
              <w:t> </w:t>
            </w:r>
            <w:r w:rsidRPr="00A0169A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հստակ</w:t>
            </w:r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</w:t>
            </w:r>
            <w:r w:rsidRPr="00A0169A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նշելով՝</w:t>
            </w:r>
          </w:p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- գազամատակարարման համակարգից օգտվող համայնքի բնակչության տոկոսը,</w:t>
            </w:r>
          </w:p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lastRenderedPageBreak/>
              <w:t>Տաշիր համայնքի բնակչության խմելու ջրի հիմնական աղբյուրը կենտրոնացված ջրամատակարարումն է։ Ջրամատակարարման համակարգը սպասարկում է Վեոլիա Ջուր ընկերությունը։ Համայնքում տեղադրված են ջրաչափեր և սահմանված է ջրի վարձ։ Համայնքի բնակչության 95 %-ին խմելու ջուրը հասանելի է</w:t>
            </w:r>
            <w:r w:rsidRPr="00A0169A">
              <w:rPr>
                <w:rFonts w:ascii="GHEA Grapalat" w:hAnsi="GHEA Grapalat" w:cs="Arial LatArm"/>
                <w:i/>
                <w:iCs/>
                <w:lang w:val="hy-AM"/>
              </w:rPr>
              <w:t>։ Ջրամատակարարումը 24 ժամյա է:</w:t>
            </w:r>
          </w:p>
          <w:p w:rsidR="000D14F2" w:rsidRPr="00A0169A" w:rsidRDefault="000D14F2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Համայնքն ունի կոյուղագիծ և տնային տնտեսությունների 60 %-ը միացված է կոյուղագծին։</w:t>
            </w:r>
          </w:p>
          <w:p w:rsidR="000D14F2" w:rsidRPr="00A0169A" w:rsidRDefault="000D14F2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Համայնքն ունի կենտրոնացված գազամատակարարում:</w:t>
            </w:r>
          </w:p>
          <w:p w:rsidR="000D14F2" w:rsidRPr="00A0169A" w:rsidRDefault="000D14F2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 xml:space="preserve">Համայնքի ներբնակավայրային ճանապարհային ցանցի երկարությունը 59,5 կմ է , որից ասֆալտապատ՝ 15,860 կմ, խճային՝ </w:t>
            </w: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lastRenderedPageBreak/>
              <w:t xml:space="preserve">31.04կմ, գրունտային՝ 12,5 կմ։ Ներբնակավայրի ճանապարհային ցանցի վիճակը վատ է։ </w:t>
            </w:r>
          </w:p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Համայնքի ներսում լուսավորված ճանապարհների երկարությունը 23,5 կմ է։</w:t>
            </w:r>
          </w:p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/>
                <w:i/>
                <w:color w:val="000000"/>
                <w:lang w:val="hy-AM"/>
              </w:rPr>
              <w:t>Համայնքում ոռոգման համակարգը բացակայում է, քանի որ համայնքի գյուղատնտեսական նշանակության հողերը անջիդի են:</w:t>
            </w:r>
          </w:p>
        </w:tc>
      </w:tr>
      <w:tr w:rsidR="000D14F2" w:rsidRPr="000D14F2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pStyle w:val="1"/>
              <w:spacing w:line="276" w:lineRule="auto"/>
              <w:rPr>
                <w:rFonts w:ascii="GHEA Grapalat" w:hAnsi="GHEA Grapalat"/>
                <w:i/>
                <w:szCs w:val="22"/>
                <w:lang w:val="hy-AM"/>
              </w:rPr>
            </w:pPr>
            <w:r w:rsidRPr="00A0169A">
              <w:rPr>
                <w:rFonts w:ascii="GHEA Grapalat" w:hAnsi="GHEA Grapalat" w:cs="Sylfaen"/>
                <w:i/>
                <w:color w:val="000000"/>
                <w:szCs w:val="22"/>
                <w:lang w:val="hy-AM"/>
              </w:rPr>
              <w:t xml:space="preserve">     </w:t>
            </w:r>
            <w:r w:rsidRPr="00A0169A">
              <w:rPr>
                <w:rFonts w:ascii="GHEA Grapalat" w:hAnsi="GHEA Grapalat" w:cs="Sylfaen"/>
                <w:i/>
                <w:szCs w:val="22"/>
                <w:lang w:val="hy-AM" w:eastAsia="ru-RU"/>
              </w:rPr>
              <w:t xml:space="preserve">Տաշիր խոշորացած համայնքն ընդգրկում է Տաշիր քաղաքային և 11 գյուղական բնակավայրեր: </w:t>
            </w:r>
            <w:r w:rsidRPr="00A0169A">
              <w:rPr>
                <w:rFonts w:ascii="GHEA Grapalat" w:hAnsi="GHEA Grapalat"/>
                <w:i/>
                <w:szCs w:val="22"/>
                <w:lang w:val="hy-AM"/>
              </w:rPr>
              <w:t xml:space="preserve">Բնակավայրերց յուրաքանչյուրում առկա են բազմաթիվ խնդիրներ, սակայն հանրային քննարկումների և լսումների արդյունքում առաջնահերթություն տրվեց Լեռնահովիտ  բնակավայրի խմելու ջիր ջրամբարի կառուցման հարցին: </w:t>
            </w:r>
          </w:p>
          <w:p w:rsidR="000D14F2" w:rsidRPr="00A0169A" w:rsidRDefault="000D14F2" w:rsidP="00081ECA">
            <w:pPr>
              <w:pStyle w:val="1"/>
              <w:spacing w:line="276" w:lineRule="auto"/>
              <w:rPr>
                <w:rFonts w:ascii="GHEA Grapalat" w:hAnsi="GHEA Grapalat"/>
                <w:i/>
                <w:szCs w:val="22"/>
                <w:lang w:val="hy-AM"/>
              </w:rPr>
            </w:pPr>
            <w:r w:rsidRPr="00A0169A">
              <w:rPr>
                <w:rFonts w:ascii="GHEA Grapalat" w:hAnsi="GHEA Grapalat"/>
                <w:i/>
                <w:szCs w:val="22"/>
                <w:lang w:val="hy-AM"/>
              </w:rPr>
              <w:t xml:space="preserve">      </w:t>
            </w:r>
            <w:r w:rsidRPr="00A0169A">
              <w:rPr>
                <w:rFonts w:ascii="GHEA Grapalat" w:eastAsia="GHEA Grapalat" w:hAnsi="GHEA Grapalat" w:cs="GHEA Grapalat"/>
                <w:i/>
                <w:szCs w:val="22"/>
                <w:lang w:val="hy-AM"/>
              </w:rPr>
              <w:t xml:space="preserve">Բնակչության զբաղվածությունը, միգրացիան և աղքատության հաղթահարումը համայնքի գերակա խնդիրներն են, որոնց լուծման միջոցներից առաջնայինը  համարվում է տեղական տնտեսության զարգացումը: </w:t>
            </w:r>
          </w:p>
          <w:p w:rsidR="000D14F2" w:rsidRPr="00A0169A" w:rsidRDefault="000D14F2" w:rsidP="00081ECA">
            <w:pPr>
              <w:pStyle w:val="1"/>
              <w:spacing w:line="276" w:lineRule="auto"/>
              <w:rPr>
                <w:rFonts w:ascii="GHEA Grapalat" w:hAnsi="GHEA Grapalat"/>
                <w:i/>
                <w:szCs w:val="22"/>
                <w:lang w:val="hy-AM"/>
              </w:rPr>
            </w:pPr>
            <w:r w:rsidRPr="00A0169A">
              <w:rPr>
                <w:rFonts w:ascii="GHEA Grapalat" w:hAnsi="GHEA Grapalat"/>
                <w:i/>
                <w:szCs w:val="22"/>
                <w:lang w:val="hy-AM"/>
              </w:rPr>
              <w:t xml:space="preserve">      Լեռնահովիտ  բնակավայրի ջրամբարը կառուցվել  է 1980-ական թվականներին և կառուցումից ի վեր չի վերանորոգվել՝ գտնվում է խալխլված վիճակում: Տնտեսական առումով մեծ պոտենցյալ ունեցող բնակավայրի կայուն ջրամատակարարմամբ  ոչ միայն կբարձրանա բնակիչների կյանքի որակը և կբարելավվի տարրական սանիտարահիգիենիկ վիճակը, այլև բարենպաստ պայմաններ կստեղծվեն ներդրումային ծրագրերի իրականացման տեսանկյունից: </w:t>
            </w:r>
          </w:p>
          <w:p w:rsidR="000D14F2" w:rsidRPr="00A0169A" w:rsidRDefault="000D14F2" w:rsidP="00081ECA">
            <w:pPr>
              <w:pStyle w:val="1"/>
              <w:spacing w:line="276" w:lineRule="auto"/>
              <w:rPr>
                <w:rFonts w:ascii="GHEA Grapalat" w:hAnsi="GHEA Grapalat"/>
                <w:i/>
                <w:iCs/>
                <w:szCs w:val="22"/>
                <w:lang w:val="hy-AM"/>
              </w:rPr>
            </w:pPr>
            <w:r w:rsidRPr="00A0169A">
              <w:rPr>
                <w:rFonts w:ascii="GHEA Grapalat" w:hAnsi="GHEA Grapalat"/>
                <w:i/>
                <w:szCs w:val="22"/>
                <w:lang w:val="hy-AM"/>
              </w:rPr>
              <w:t xml:space="preserve">      Լեռնահովիտ բնակավայրը հայտնի է իր զարգացած անասնապահությամբ և նորագույն տեխնոլոգիաներով զինված ֆերմերային տնտեսություններով, որոնց բնականոն ու անխափան  շահագործման և գյուղական տուրզմի համար գրավիչ վայր ստեղծելու համար բնակավայրը չունի համապատասխան ենթակառուցվածքներ, և դրանցից առաջնայինը ջրամբարի և ջրագծի վերակառուցումն է: </w:t>
            </w:r>
            <w:r w:rsidRPr="00A0169A">
              <w:rPr>
                <w:rFonts w:ascii="GHEA Grapalat" w:hAnsi="GHEA Grapalat"/>
                <w:i/>
                <w:iCs/>
                <w:szCs w:val="22"/>
                <w:lang w:val="hy-AM"/>
              </w:rPr>
              <w:t xml:space="preserve"> </w:t>
            </w:r>
          </w:p>
          <w:p w:rsidR="000D14F2" w:rsidRPr="00A0169A" w:rsidRDefault="000D14F2" w:rsidP="00081ECA">
            <w:pPr>
              <w:pStyle w:val="1"/>
              <w:spacing w:line="276" w:lineRule="auto"/>
              <w:rPr>
                <w:rFonts w:ascii="GHEA Grapalat" w:hAnsi="GHEA Grapalat"/>
                <w:i/>
                <w:szCs w:val="22"/>
                <w:lang w:val="hy-AM"/>
              </w:rPr>
            </w:pPr>
            <w:r w:rsidRPr="00A0169A">
              <w:rPr>
                <w:rFonts w:ascii="GHEA Grapalat" w:hAnsi="GHEA Grapalat"/>
                <w:i/>
                <w:szCs w:val="22"/>
                <w:lang w:val="hy-AM"/>
              </w:rPr>
              <w:lastRenderedPageBreak/>
              <w:t>Բնակավայրերի կայուն զարգացումը և ենթակառուցածքների բարեկարգումը կամայնքի ռազմավարական զարգացման կարևորագույն կետերից է:</w:t>
            </w:r>
          </w:p>
          <w:p w:rsidR="000D14F2" w:rsidRPr="00A0169A" w:rsidRDefault="000D14F2" w:rsidP="00081ECA">
            <w:pPr>
              <w:pStyle w:val="1"/>
              <w:spacing w:line="276" w:lineRule="auto"/>
              <w:rPr>
                <w:rFonts w:ascii="GHEA Grapalat" w:hAnsi="GHEA Grapalat"/>
                <w:i/>
                <w:szCs w:val="22"/>
                <w:lang w:val="hy-AM"/>
              </w:rPr>
            </w:pPr>
            <w:r w:rsidRPr="00A0169A">
              <w:rPr>
                <w:rFonts w:ascii="GHEA Grapalat" w:hAnsi="GHEA Grapalat"/>
                <w:i/>
                <w:szCs w:val="22"/>
                <w:lang w:val="hy-AM"/>
              </w:rPr>
              <w:t>Ծրագրի արդյունքում կունենանք՝</w:t>
            </w:r>
          </w:p>
          <w:p w:rsidR="000D14F2" w:rsidRPr="00A0169A" w:rsidRDefault="000D14F2" w:rsidP="000D14F2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rFonts w:ascii="GHEA Grapalat" w:hAnsi="GHEA Grapalat"/>
                <w:i/>
                <w:szCs w:val="22"/>
                <w:lang w:val="hy-AM"/>
              </w:rPr>
            </w:pPr>
            <w:r w:rsidRPr="00A0169A">
              <w:rPr>
                <w:rFonts w:ascii="GHEA Grapalat" w:hAnsi="GHEA Grapalat" w:cs="Sylfaen"/>
                <w:i/>
                <w:iCs/>
                <w:szCs w:val="22"/>
                <w:lang w:val="hy-AM"/>
              </w:rPr>
              <w:t>կունենանք վերանորոգված ջրամբար 800 խմ</w:t>
            </w:r>
          </w:p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վերջապես կունենանք գոհ ու</w:t>
            </w:r>
            <w:r w:rsidRPr="00A0169A">
              <w:rPr>
                <w:rFonts w:ascii="GHEA Grapalat" w:hAnsi="GHEA Grapalat" w:cs="Sylfaen"/>
                <w:b/>
                <w:i/>
                <w:iCs/>
                <w:lang w:val="hy-AM"/>
              </w:rPr>
              <w:t xml:space="preserve"> </w:t>
            </w: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երջանիկ բնակիչ, ով կուզենա մնալ և զարգացնել իր բնակավայրը</w:t>
            </w:r>
            <w:r w:rsidRPr="00A0169A">
              <w:rPr>
                <w:rFonts w:ascii="GHEA Grapalat" w:hAnsi="GHEA Grapalat"/>
                <w:i/>
                <w:lang w:val="hy-AM"/>
              </w:rPr>
              <w:t>:</w:t>
            </w:r>
          </w:p>
        </w:tc>
      </w:tr>
      <w:tr w:rsidR="000D14F2" w:rsidRPr="00A0169A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spacing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A0169A">
              <w:rPr>
                <w:rFonts w:ascii="GHEA Grapalat" w:hAnsi="GHEA Grapalat"/>
                <w:i/>
                <w:iCs/>
                <w:lang w:val="hy-AM"/>
              </w:rPr>
              <w:t xml:space="preserve">       </w:t>
            </w: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Ծրագրի</w:t>
            </w:r>
            <w:r w:rsidRPr="00A0169A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ավարտին</w:t>
            </w:r>
            <w:r w:rsidRPr="00A0169A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ակնկալում</w:t>
            </w:r>
            <w:r w:rsidRPr="00A0169A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ենք</w:t>
            </w:r>
            <w:r w:rsidRPr="00A0169A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ունենալ</w:t>
            </w:r>
          </w:p>
          <w:p w:rsidR="000D14F2" w:rsidRPr="00A0169A" w:rsidRDefault="000D14F2" w:rsidP="00081ECA">
            <w:pPr>
              <w:spacing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- կունենանք վերանորոգված ջրամբար 800 խմ,</w:t>
            </w:r>
          </w:p>
          <w:p w:rsidR="000D14F2" w:rsidRPr="00A0169A" w:rsidRDefault="000D14F2" w:rsidP="00081ECA">
            <w:pPr>
              <w:spacing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-</w:t>
            </w:r>
            <w:r w:rsidRPr="00A0169A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 xml:space="preserve"> վերջապես կունենանք գոհ ու</w:t>
            </w:r>
            <w:r w:rsidRPr="00A0169A">
              <w:rPr>
                <w:rFonts w:ascii="GHEA Grapalat" w:hAnsi="GHEA Grapalat" w:cs="Sylfaen"/>
                <w:b/>
                <w:i/>
                <w:iCs/>
                <w:lang w:val="hy-AM"/>
              </w:rPr>
              <w:t xml:space="preserve"> </w:t>
            </w: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երջանիկ բնակիչ, ով կուզենա մնալ և զարգացնել իր բնակավայրը</w:t>
            </w:r>
          </w:p>
          <w:p w:rsidR="000D14F2" w:rsidRPr="00A0169A" w:rsidRDefault="000D14F2" w:rsidP="00081ECA">
            <w:pPr>
              <w:spacing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- կավելանա հեռագնա արոտներից օգտվողների թիվը</w:t>
            </w:r>
          </w:p>
          <w:p w:rsidR="000D14F2" w:rsidRPr="00A0169A" w:rsidRDefault="000D14F2" w:rsidP="00081ECA">
            <w:pPr>
              <w:spacing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- զարգացած զբոսաշրջություն</w:t>
            </w:r>
          </w:p>
          <w:p w:rsidR="000D14F2" w:rsidRPr="00A0169A" w:rsidRDefault="000D14F2" w:rsidP="00081ECA">
            <w:pPr>
              <w:spacing w:before="60" w:after="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 xml:space="preserve">- </w:t>
            </w:r>
            <w:proofErr w:type="spellStart"/>
            <w:r w:rsidRPr="00A0169A">
              <w:rPr>
                <w:rFonts w:ascii="GHEA Grapalat" w:hAnsi="GHEA Grapalat" w:cs="Sylfaen"/>
                <w:i/>
                <w:iCs/>
                <w:lang w:val="en-US"/>
              </w:rPr>
              <w:t>զարգացած</w:t>
            </w:r>
            <w:proofErr w:type="spellEnd"/>
            <w:r w:rsidRPr="00A0169A">
              <w:rPr>
                <w:rFonts w:ascii="GHEA Grapalat" w:hAnsi="GHEA Grapalat" w:cs="Sylfaen"/>
                <w:i/>
                <w:iCs/>
                <w:lang w:val="en-US"/>
              </w:rPr>
              <w:t xml:space="preserve"> </w:t>
            </w:r>
            <w:proofErr w:type="spellStart"/>
            <w:r w:rsidRPr="00A0169A">
              <w:rPr>
                <w:rFonts w:ascii="GHEA Grapalat" w:hAnsi="GHEA Grapalat" w:cs="Sylfaen"/>
                <w:i/>
                <w:iCs/>
                <w:lang w:val="en-US"/>
              </w:rPr>
              <w:t>անասնապահություն</w:t>
            </w:r>
            <w:proofErr w:type="spellEnd"/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>:</w:t>
            </w:r>
          </w:p>
        </w:tc>
      </w:tr>
      <w:tr w:rsidR="000D14F2" w:rsidRPr="000D14F2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spacing w:before="6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A0169A">
              <w:rPr>
                <w:rFonts w:ascii="GHEA Grapalat" w:hAnsi="GHEA Grapalat" w:cs="Sylfaen"/>
                <w:bCs/>
                <w:i/>
                <w:iCs/>
                <w:lang w:val="hy-AM"/>
              </w:rPr>
              <w:t>Ծրագրով</w:t>
            </w:r>
            <w:r w:rsidRPr="00A0169A">
              <w:rPr>
                <w:rFonts w:ascii="GHEA Grapalat" w:hAnsi="GHEA Grapalat"/>
                <w:bCs/>
                <w:i/>
                <w:iCs/>
                <w:lang w:val="hy-AM"/>
              </w:rPr>
              <w:t xml:space="preserve"> նշված արդյունքերին հասնելու համար  նախատեսվում է </w:t>
            </w:r>
            <w:r w:rsidRPr="00A0169A">
              <w:rPr>
                <w:rFonts w:ascii="GHEA Grapalat" w:hAnsi="GHEA Grapalat" w:cs="Sylfaen"/>
                <w:i/>
                <w:iCs/>
                <w:lang w:val="hy-AM"/>
              </w:rPr>
              <w:t xml:space="preserve">  </w:t>
            </w:r>
            <w:r w:rsidRPr="00A0169A">
              <w:rPr>
                <w:rFonts w:ascii="GHEA Grapalat" w:hAnsi="GHEA Grapalat"/>
                <w:i/>
                <w:iCs/>
                <w:lang w:val="hy-AM"/>
              </w:rPr>
              <w:t xml:space="preserve">Տաշիր համայնքի Լեռնահովիտ բնակավայրի խմելու ջիր ջրամբարի կառուցում: </w:t>
            </w:r>
            <w:r w:rsidRPr="00A0169A">
              <w:rPr>
                <w:rFonts w:ascii="GHEA Grapalat" w:hAnsi="GHEA Grapalat" w:cs="Sylfaen"/>
                <w:bCs/>
                <w:i/>
                <w:iCs/>
                <w:lang w:val="hy-AM"/>
              </w:rPr>
              <w:t>Այս</w:t>
            </w:r>
            <w:r w:rsidRPr="00A0169A">
              <w:rPr>
                <w:rFonts w:ascii="GHEA Grapalat" w:hAnsi="GHEA Grapalat"/>
                <w:bCs/>
                <w:i/>
                <w:iCs/>
                <w:lang w:val="hy-AM"/>
              </w:rPr>
              <w:t xml:space="preserve"> աշխատանքները կյանքի կոչելու համար՝ </w:t>
            </w:r>
          </w:p>
          <w:p w:rsidR="000D14F2" w:rsidRPr="00A0169A" w:rsidRDefault="000D14F2" w:rsidP="000D14F2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A0169A">
              <w:rPr>
                <w:rFonts w:ascii="GHEA Grapalat" w:hAnsi="GHEA Grapalat"/>
                <w:bCs/>
                <w:i/>
                <w:iCs/>
                <w:lang w:val="hy-AM"/>
              </w:rPr>
              <w:t>համայնքապետարանը 2020 թվականի բյուջեով կնախատեսի անհրաժեշտ ֆինանսական միջոցներ,</w:t>
            </w:r>
          </w:p>
          <w:p w:rsidR="000D14F2" w:rsidRPr="00A0169A" w:rsidRDefault="000D14F2" w:rsidP="000D14F2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A0169A">
              <w:rPr>
                <w:rFonts w:ascii="GHEA Grapalat" w:hAnsi="GHEA Grapalat"/>
                <w:bCs/>
                <w:i/>
                <w:iCs/>
                <w:lang w:val="hy-AM"/>
              </w:rPr>
              <w:t>համայնքը կստանա ՀՀ պետական բյուջեից նպատակային հատկացումներ` սուբվենցիաներ,</w:t>
            </w:r>
          </w:p>
          <w:p w:rsidR="000D14F2" w:rsidRPr="00A0169A" w:rsidRDefault="000D14F2" w:rsidP="000D14F2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A0169A">
              <w:rPr>
                <w:rFonts w:ascii="GHEA Grapalat" w:hAnsi="GHEA Grapalat"/>
                <w:bCs/>
                <w:i/>
                <w:iCs/>
                <w:lang w:val="hy-AM"/>
              </w:rPr>
              <w:t>համայնքապետարանի համապատասխան աշխատակիցների կողմից Գնումների մասին ՀՀ Օրենքին,  գնումների հետ կապված ՀՀ Կառավարության որոշումներին և օրենսդրական այլ ակտերին համապատասխան, կկազմակերպվի նախ այդ աշխատանքների նախագծա-նախահաշվային փաստաթղթերի ձեռքբերման, ապա, այդ փաստաթղթերին համապատասխան, աշխատանքների կատարման գնման գործընթաց,</w:t>
            </w:r>
          </w:p>
          <w:p w:rsidR="000D14F2" w:rsidRPr="00A0169A" w:rsidRDefault="000D14F2" w:rsidP="000D14F2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A0169A">
              <w:rPr>
                <w:rFonts w:ascii="GHEA Grapalat" w:hAnsi="GHEA Grapalat"/>
                <w:bCs/>
                <w:i/>
                <w:iCs/>
                <w:lang w:val="hy-AM"/>
              </w:rPr>
              <w:t>կկատարվեն ծրագրով նախանշված աշխատանքները,</w:t>
            </w:r>
          </w:p>
          <w:p w:rsidR="000D14F2" w:rsidRPr="00A0169A" w:rsidRDefault="000D14F2" w:rsidP="000D14F2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A0169A">
              <w:rPr>
                <w:rFonts w:ascii="GHEA Grapalat" w:hAnsi="GHEA Grapalat"/>
                <w:bCs/>
                <w:i/>
                <w:iCs/>
                <w:lang w:val="hy-AM"/>
              </w:rPr>
              <w:t>կապահովվի աշխատանքների տեխնիկական և հեղինակային վերահսկողություն, ինչպես նաև վերահսկողություն համայնքապետարանի համապատասխան բաժնի աշխատակիցների կողմից,</w:t>
            </w:r>
          </w:p>
          <w:p w:rsidR="000D14F2" w:rsidRPr="00A0169A" w:rsidRDefault="000D14F2" w:rsidP="000D14F2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A0169A">
              <w:rPr>
                <w:rFonts w:ascii="GHEA Grapalat" w:hAnsi="GHEA Grapalat"/>
                <w:bCs/>
                <w:i/>
                <w:iCs/>
                <w:lang w:val="hy-AM"/>
              </w:rPr>
              <w:t xml:space="preserve">աշխատանքների ավարտից հետո շինարարական կազմակերպության /կազմակերպությունների/, </w:t>
            </w:r>
            <w:r w:rsidRPr="00A0169A">
              <w:rPr>
                <w:rFonts w:ascii="GHEA Grapalat" w:hAnsi="GHEA Grapalat"/>
                <w:bCs/>
                <w:i/>
                <w:iCs/>
                <w:lang w:val="hy-AM"/>
              </w:rPr>
              <w:lastRenderedPageBreak/>
              <w:t>համայնքապետարանի, տեխնիկական, հեղինակային վերահսկողների և նախագիծը կազմողների միջև կիրականացվեն հանձման-ընդունման աշխատանքներ, համայնքում կունենանք վերանորոգված և ներ կառուցված ենթակառուցվածքներ:</w:t>
            </w:r>
          </w:p>
        </w:tc>
      </w:tr>
      <w:tr w:rsidR="000D14F2" w:rsidRPr="000D14F2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A0169A">
              <w:rPr>
                <w:rFonts w:ascii="GHEA Grapalat" w:hAnsi="GHEA Grapalat" w:cs="Sylfaen"/>
                <w:i/>
                <w:lang w:val="hy-AM"/>
              </w:rPr>
              <w:t>Ջրամբարը և ջրամբարի տարածքը  սեփականության իրավունքով պատկանում են Տաշիրի համայնքապետարանին: Այս ենթակառուցվածքների նորոգման համար կկատարվեն կապիտալ բնույթի ծախսեր, ինչի արդյունքում ջրամբարի արժեքը կավելանա 50.000.000 ՀՀ դրամով;</w:t>
            </w:r>
          </w:p>
        </w:tc>
      </w:tr>
      <w:tr w:rsidR="000D14F2" w:rsidRPr="000D14F2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spacing w:before="6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A0169A">
              <w:rPr>
                <w:rFonts w:ascii="GHEA Grapalat" w:hAnsi="GHEA Grapalat" w:cs="Sylfaen"/>
                <w:i/>
                <w:lang w:val="hy-AM"/>
              </w:rPr>
              <w:t xml:space="preserve">Ծրագրի հիմնական շահառուները Լեռնահովիտ բնակավայրի 1566 բնակիչներն են և համայնք այցելող շուրջ 5000 զբոսաշրջիկները: </w:t>
            </w:r>
          </w:p>
        </w:tc>
      </w:tr>
      <w:tr w:rsidR="000D14F2" w:rsidRPr="000D14F2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A0169A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Ծրագրի իրականացման ընթացքում կստեղծվեն ժամանակավոր 5-7 աշխատատեղ:</w:t>
            </w:r>
          </w:p>
        </w:tc>
      </w:tr>
      <w:tr w:rsidR="000D14F2" w:rsidRPr="00A0169A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85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4"/>
            </w:tblGrid>
            <w:tr w:rsidR="000D14F2" w:rsidRPr="00A0169A" w:rsidTr="00081ECA">
              <w:trPr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D14F2" w:rsidRPr="00A0169A" w:rsidRDefault="000D14F2" w:rsidP="00081ECA">
                  <w:pPr>
                    <w:spacing w:before="100" w:beforeAutospacing="1" w:after="100" w:afterAutospacing="1" w:line="276" w:lineRule="auto"/>
                    <w:rPr>
                      <w:rFonts w:ascii="GHEA Grapalat" w:hAnsi="GHEA Grapalat"/>
                      <w:i/>
                      <w:color w:val="000000"/>
                      <w:lang w:val="hy-AM"/>
                    </w:rPr>
                  </w:pPr>
                  <w:r w:rsidRPr="00A0169A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Նախորդ տարվա բյուջեն</w:t>
                  </w:r>
                  <w:r w:rsidRPr="00A0169A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` </w:t>
                  </w:r>
                  <w:r w:rsidRPr="00A0169A">
                    <w:rPr>
                      <w:rFonts w:ascii="GHEA Grapalat" w:hAnsi="GHEA Grapalat"/>
                      <w:i/>
                      <w:lang w:val="hy-AM"/>
                    </w:rPr>
                    <w:t>798424.0</w:t>
                  </w:r>
                  <w:r w:rsidRPr="00A0169A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դրամ</w:t>
                  </w:r>
                  <w:r w:rsidRPr="00A0169A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>.</w:t>
                  </w:r>
                  <w:r w:rsidRPr="00A0169A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br/>
                  </w:r>
                  <w:r w:rsidRPr="00A0169A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Ներկայացնել նախորդ տարվա բյուջեն</w:t>
                  </w:r>
                  <w:r w:rsidRPr="00A0169A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, </w:t>
                  </w:r>
                  <w:r w:rsidRPr="00A0169A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ծախսերը և կատարողականը</w:t>
                  </w:r>
                  <w:r w:rsidRPr="00A0169A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` </w:t>
                  </w:r>
                  <w:r w:rsidRPr="00A0169A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առանձնացնելով բյուջեի վարչական և ֆոնդային մասերը</w:t>
                  </w:r>
                  <w:r w:rsidRPr="00A0169A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, </w:t>
                  </w:r>
                  <w:r w:rsidRPr="00A0169A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իսկ բյուջեի ֆոնդային մասից ծախսերը ներկայացնել առանձին բացվածքով</w:t>
                  </w:r>
                  <w:r w:rsidRPr="00A0169A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>:</w:t>
                  </w:r>
                </w:p>
                <w:tbl>
                  <w:tblPr>
                    <w:tblW w:w="48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7"/>
                    <w:gridCol w:w="976"/>
                    <w:gridCol w:w="1120"/>
                    <w:gridCol w:w="817"/>
                  </w:tblGrid>
                  <w:tr w:rsidR="000D14F2" w:rsidRPr="00A0169A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A0169A">
                          <w:rPr>
                            <w:rFonts w:ascii="Courier New" w:hAnsi="Courier New" w:cs="Courier New"/>
                            <w:i/>
                            <w:lang w:val="hy-AM"/>
                          </w:rPr>
                          <w:t> 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Պլանը</w:t>
                        </w:r>
                        <w:proofErr w:type="spellEnd"/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Փաս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en-US"/>
                          </w:rPr>
                          <w:t>-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տացին</w:t>
                        </w:r>
                        <w:proofErr w:type="spellEnd"/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Տոկոսը</w:t>
                        </w:r>
                        <w:proofErr w:type="spellEnd"/>
                      </w:p>
                    </w:tc>
                  </w:tr>
                  <w:tr w:rsidR="000D14F2" w:rsidRPr="00A0169A" w:rsidTr="00081ECA">
                    <w:trPr>
                      <w:trHeight w:val="356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</w:pP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՝</w:t>
                        </w:r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մուտքերը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/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հազ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 xml:space="preserve">.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դրամ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/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hy-AM"/>
                          </w:rPr>
                          <w:t>798424.0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704603.0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88.2</w:t>
                        </w:r>
                      </w:p>
                    </w:tc>
                  </w:tr>
                  <w:tr w:rsidR="000D14F2" w:rsidRPr="00A0169A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եկամուտները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A0169A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 w:rsidRPr="00A0169A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այդթվում</w:t>
                        </w:r>
                        <w:proofErr w:type="spellEnd"/>
                        <w:proofErr w:type="gram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 xml:space="preserve">՝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714089.5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620268.4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86.9</w:t>
                        </w:r>
                      </w:p>
                    </w:tc>
                  </w:tr>
                  <w:tr w:rsidR="000D14F2" w:rsidRPr="00A0169A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proofErr w:type="spellEnd"/>
                        <w:r w:rsidRPr="00A0169A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,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՝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487342.1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484958.6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99.5</w:t>
                        </w:r>
                      </w:p>
                    </w:tc>
                  </w:tr>
                  <w:tr w:rsidR="000D14F2" w:rsidRPr="00A0169A" w:rsidTr="00081ECA">
                    <w:trPr>
                      <w:trHeight w:val="611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Սեփական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168017.9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165634.5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98.6</w:t>
                        </w:r>
                      </w:p>
                    </w:tc>
                  </w:tr>
                  <w:tr w:rsidR="000D14F2" w:rsidRPr="00A0169A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մուտքեր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330181.0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220744.3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66.9</w:t>
                        </w:r>
                      </w:p>
                    </w:tc>
                  </w:tr>
                  <w:tr w:rsidR="000D14F2" w:rsidRPr="00A0169A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iCs/>
                          </w:rPr>
                          <w:lastRenderedPageBreak/>
                          <w:t>-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245847.4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136909.8</w:t>
                        </w:r>
                        <w:r w:rsidRPr="00A0169A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55.5</w:t>
                        </w:r>
                      </w:p>
                    </w:tc>
                  </w:tr>
                  <w:tr w:rsidR="000D14F2" w:rsidRPr="00A0169A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</w:pPr>
                        <w:proofErr w:type="spellStart"/>
                        <w:r w:rsidRPr="00A0169A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Ֆոնդային</w:t>
                        </w:r>
                        <w:proofErr w:type="spellEnd"/>
                        <w:r w:rsidRPr="00A0169A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բյուջեի</w:t>
                        </w:r>
                        <w:proofErr w:type="spellEnd"/>
                        <w:r w:rsidRPr="00A0169A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տարեսկզբի</w:t>
                        </w:r>
                        <w:proofErr w:type="spellEnd"/>
                        <w:r w:rsidRPr="00A0169A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ազատ</w:t>
                        </w:r>
                        <w:proofErr w:type="spellEnd"/>
                        <w:r w:rsidRPr="00A0169A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մնացորդ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84334.5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84334.5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100</w:t>
                        </w:r>
                      </w:p>
                    </w:tc>
                  </w:tr>
                  <w:tr w:rsidR="000D14F2" w:rsidRPr="00A0169A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ծախսեր</w:t>
                        </w:r>
                        <w:proofErr w:type="spellEnd"/>
                        <w:r w:rsidRPr="00A0169A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 w:rsidRPr="00A0169A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lang w:val="en-US"/>
                          </w:rPr>
                          <w:t> 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՝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798424.0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558282.5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69.9</w:t>
                        </w:r>
                      </w:p>
                    </w:tc>
                  </w:tr>
                  <w:tr w:rsidR="000D14F2" w:rsidRPr="00A0169A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ծախսեր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487342.1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382316.6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78.4</w:t>
                        </w:r>
                      </w:p>
                    </w:tc>
                  </w:tr>
                  <w:tr w:rsidR="000D14F2" w:rsidRPr="00A0169A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  <w:lang w:val="en-US"/>
                          </w:rPr>
                          <w:t xml:space="preserve"> բ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ուջեի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  <w:lang w:val="en-US"/>
                          </w:rPr>
                          <w:t xml:space="preserve"> ծ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ախսեր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330181.9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177065.9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53.6</w:t>
                        </w:r>
                      </w:p>
                    </w:tc>
                  </w:tr>
                  <w:tr w:rsidR="000D14F2" w:rsidRPr="00A0169A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ֆոնդային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փաստացի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ծախսերը</w:t>
                        </w:r>
                        <w:proofErr w:type="spellEnd"/>
                        <w:r w:rsidRPr="00A0169A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 w:rsidRPr="00A0169A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՝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330181.9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177065.9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53.6</w:t>
                        </w:r>
                      </w:p>
                    </w:tc>
                  </w:tr>
                  <w:tr w:rsidR="000D14F2" w:rsidRPr="00A0169A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A0169A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ճանապարհաշինություն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63456.1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52983.1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83.5</w:t>
                        </w:r>
                      </w:p>
                    </w:tc>
                  </w:tr>
                  <w:tr w:rsidR="000D14F2" w:rsidRPr="00A0169A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proofErr w:type="spellStart"/>
                        <w:r w:rsidRPr="00A0169A">
                          <w:rPr>
                            <w:rFonts w:ascii="GHEA Grapalat" w:hAnsi="GHEA Grapalat"/>
                            <w:i/>
                          </w:rPr>
                          <w:t>Ընդհանուր</w:t>
                        </w:r>
                        <w:proofErr w:type="spellEnd"/>
                        <w:r w:rsidRPr="00A0169A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/>
                            <w:i/>
                          </w:rPr>
                          <w:t>բնույթի</w:t>
                        </w:r>
                        <w:proofErr w:type="spellEnd"/>
                        <w:r w:rsidRPr="00A0169A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/>
                            <w:i/>
                          </w:rPr>
                          <w:t>հանրային</w:t>
                        </w:r>
                        <w:proofErr w:type="spellEnd"/>
                        <w:r w:rsidRPr="00A0169A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/>
                            <w:i/>
                          </w:rPr>
                          <w:t>ծառայություն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94529.2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75950.8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80.3</w:t>
                        </w:r>
                      </w:p>
                    </w:tc>
                  </w:tr>
                  <w:tr w:rsidR="000D14F2" w:rsidRPr="00A0169A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A0169A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ջրամատակարարում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434.5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304.0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70</w:t>
                        </w:r>
                      </w:p>
                    </w:tc>
                  </w:tr>
                  <w:tr w:rsidR="000D14F2" w:rsidRPr="00A0169A" w:rsidTr="00081ECA">
                    <w:trPr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 w:rsidRPr="00A0169A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փողոցային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  <w:iCs/>
                          </w:rPr>
                          <w:t>լուսավորություն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56294.0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41490.0</w:t>
                        </w:r>
                        <w:r w:rsidRPr="00A0169A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73.7</w:t>
                        </w:r>
                      </w:p>
                    </w:tc>
                  </w:tr>
                  <w:tr w:rsidR="000D14F2" w:rsidRPr="00A0169A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 w:cs="Sylfaen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 w:rsidRPr="00A0169A">
                          <w:rPr>
                            <w:rFonts w:ascii="GHEA Grapalat" w:hAnsi="GHEA Grapalat" w:cs="Sylfaen"/>
                            <w:i/>
                          </w:rPr>
                          <w:t>շրջակա</w:t>
                        </w:r>
                        <w:proofErr w:type="spellEnd"/>
                        <w:r w:rsidRPr="00A0169A">
                          <w:rPr>
                            <w:rFonts w:ascii="GHEA Grapalat" w:hAnsi="GHEA Grapalat" w:cs="Sylfaen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/>
                            <w:i/>
                          </w:rPr>
                          <w:t>միջ</w:t>
                        </w:r>
                        <w:proofErr w:type="spellEnd"/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A0169A">
                          <w:rPr>
                            <w:rFonts w:ascii="GHEA Grapalat" w:hAnsi="GHEA Grapalat"/>
                            <w:i/>
                          </w:rPr>
                          <w:t>Պահպանություն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4800.0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4800.0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100</w:t>
                        </w:r>
                      </w:p>
                    </w:tc>
                  </w:tr>
                  <w:tr w:rsidR="000D14F2" w:rsidRPr="00A0169A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A0169A">
                          <w:rPr>
                            <w:rFonts w:ascii="GHEA Grapalat" w:hAnsi="GHEA Grapalat"/>
                            <w:i/>
                            <w:lang w:val="hy-AM"/>
                          </w:rPr>
                          <w:t>կոմունալ ծառայություն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2000.0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1335.0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66.7</w:t>
                        </w:r>
                      </w:p>
                    </w:tc>
                  </w:tr>
                  <w:tr w:rsidR="000D14F2" w:rsidRPr="00A0169A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բնակ</w:t>
                        </w:r>
                        <w:proofErr w:type="spellEnd"/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Շին</w:t>
                        </w:r>
                        <w:proofErr w:type="spellEnd"/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114668.1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19213.9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16.8</w:t>
                        </w:r>
                      </w:p>
                    </w:tc>
                  </w:tr>
                  <w:tr w:rsidR="000D14F2" w:rsidRPr="00A0169A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 w:rsidRPr="00A0169A">
                          <w:rPr>
                            <w:rFonts w:ascii="GHEA Grapalat" w:hAnsi="GHEA Grapalat"/>
                            <w:i/>
                            <w:lang w:val="en-US"/>
                          </w:rPr>
                          <w:t>մշակույթ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</w:p>
                    </w:tc>
                  </w:tr>
                  <w:tr w:rsidR="000D14F2" w:rsidRPr="00A0169A" w:rsidTr="00081ECA">
                    <w:trPr>
                      <w:trHeight w:val="693"/>
                      <w:tblCellSpacing w:w="0" w:type="dxa"/>
                    </w:trPr>
                    <w:tc>
                      <w:tcPr>
                        <w:tcW w:w="23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Pr="00A0169A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en-US"/>
                          </w:rPr>
                          <w:t>*</w:t>
                        </w:r>
                        <w:proofErr w:type="spellStart"/>
                        <w:r w:rsidRPr="00A0169A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Գույքի</w:t>
                        </w:r>
                        <w:proofErr w:type="spellEnd"/>
                        <w:r w:rsidRPr="00A0169A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օտարումից</w:t>
                        </w:r>
                        <w:proofErr w:type="spellEnd"/>
                        <w:r w:rsidRPr="00A0169A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0169A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մուտքեր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</w:pPr>
                        <w:r w:rsidRPr="00A0169A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-</w:t>
                        </w:r>
                        <w:r w:rsidRPr="00A0169A"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  <w:t>6000.0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A0169A">
                          <w:rPr>
                            <w:rFonts w:ascii="Courier New" w:hAnsi="Courier New" w:cs="Courier New"/>
                            <w:i/>
                            <w:color w:val="FF0000"/>
                            <w:lang w:val="en-US"/>
                          </w:rPr>
                          <w:t> </w:t>
                        </w:r>
                        <w:r w:rsidRPr="00A0169A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-19010.8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14F2" w:rsidRPr="00A0169A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</w:pPr>
                        <w:r w:rsidRPr="00A0169A">
                          <w:rPr>
                            <w:rFonts w:ascii="Courier New" w:hAnsi="Courier New" w:cs="Courier New"/>
                            <w:i/>
                            <w:color w:val="FF0000"/>
                            <w:lang w:val="en-US"/>
                          </w:rPr>
                          <w:t> </w:t>
                        </w:r>
                        <w:r w:rsidRPr="00A0169A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31</w:t>
                        </w:r>
                        <w:r w:rsidRPr="00A0169A"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  <w:t>6.8</w:t>
                        </w:r>
                      </w:p>
                    </w:tc>
                  </w:tr>
                </w:tbl>
                <w:p w:rsidR="000D14F2" w:rsidRPr="00A0169A" w:rsidRDefault="000D14F2" w:rsidP="00081ECA">
                  <w:pPr>
                    <w:spacing w:after="0" w:line="276" w:lineRule="auto"/>
                    <w:rPr>
                      <w:rFonts w:ascii="GHEA Grapalat" w:hAnsi="GHEA Grapalat"/>
                    </w:rPr>
                  </w:pPr>
                </w:p>
              </w:tc>
            </w:tr>
          </w:tbl>
          <w:p w:rsidR="000D14F2" w:rsidRPr="00A0169A" w:rsidRDefault="000D14F2" w:rsidP="00081ECA">
            <w:pPr>
              <w:spacing w:after="0" w:line="276" w:lineRule="auto"/>
              <w:jc w:val="center"/>
              <w:rPr>
                <w:rFonts w:ascii="GHEA Grapalat" w:hAnsi="GHEA Grapalat"/>
              </w:rPr>
            </w:pPr>
          </w:p>
        </w:tc>
      </w:tr>
      <w:tr w:rsidR="000D14F2" w:rsidRPr="00A0169A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Համայնքի</w:t>
            </w:r>
            <w:proofErr w:type="spellEnd"/>
            <w:r w:rsidRPr="00A0169A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  <w:proofErr w:type="spellStart"/>
            <w:r w:rsidRPr="00A0169A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ընթացիկ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տարվա</w:t>
            </w:r>
            <w:proofErr w:type="spellEnd"/>
            <w:r w:rsidRPr="00A0169A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  <w:proofErr w:type="spellStart"/>
            <w:r w:rsidRPr="00A0169A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բյուջեն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3"/>
            </w:tblGrid>
            <w:tr w:rsidR="000D14F2" w:rsidTr="00081ECA">
              <w:trPr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D14F2" w:rsidRDefault="000D14F2" w:rsidP="00081ECA">
                  <w:pPr>
                    <w:spacing w:line="256" w:lineRule="auto"/>
                  </w:pPr>
                </w:p>
              </w:tc>
            </w:tr>
            <w:tr w:rsidR="000D14F2" w:rsidTr="00081ECA">
              <w:trPr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tbl>
                  <w:tblPr>
                    <w:tblW w:w="627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8"/>
                    <w:gridCol w:w="38"/>
                    <w:gridCol w:w="39"/>
                    <w:gridCol w:w="980"/>
                    <w:gridCol w:w="84"/>
                    <w:gridCol w:w="30"/>
                  </w:tblGrid>
                  <w:tr w:rsidR="000D14F2" w:rsidTr="00081ECA">
                    <w:trPr>
                      <w:trHeight w:val="2099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745026.</w:t>
                        </w:r>
                        <w:r w:rsidRPr="004741B2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8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դրամ</w:t>
                        </w:r>
                        <w:proofErr w:type="spellEnd"/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>.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br/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Ներկայացնել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ընթացիկ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տարվա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կանխատեսվող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եկամուտները</w:t>
                        </w:r>
                        <w:proofErr w:type="spellEnd"/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պլանավորված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ծախսերը</w:t>
                        </w:r>
                        <w:proofErr w:type="spellEnd"/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`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առանձնացնելով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բյուջեի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վարչական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և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ֆոնդային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մասերը</w:t>
                        </w:r>
                        <w:proofErr w:type="spellEnd"/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իսկ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բյուջեի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ֆոնդային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մասից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պլանավորված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ծախսերը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ներկայացնել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առանձին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բացվածքով</w:t>
                        </w:r>
                        <w:proofErr w:type="spellEnd"/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>: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D14F2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</w:p>
                    </w:tc>
                  </w:tr>
                  <w:tr w:rsidR="000D14F2" w:rsidTr="00081ECA">
                    <w:trPr>
                      <w:trHeight w:hRule="exact" w:val="362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</w:pPr>
                        <w:proofErr w:type="spellStart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lastRenderedPageBreak/>
                          <w:t>Ընդամենը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՝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մուտքեր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 /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հազ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դրամ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պլանավորում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745026.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</w:tr>
                  <w:tr w:rsidR="000D14F2" w:rsidTr="00081ECA">
                    <w:trPr>
                      <w:trHeight w:hRule="exact" w:val="56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proofErr w:type="spellStart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եկամուտների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պլանավորում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այդթվում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՝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>570706.1</w:t>
                        </w:r>
                      </w:p>
                    </w:tc>
                  </w:tr>
                  <w:tr w:rsidR="000D14F2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proofErr w:type="spellEnd"/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՝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570706.1</w:t>
                        </w:r>
                      </w:p>
                    </w:tc>
                  </w:tr>
                  <w:tr w:rsidR="000D14F2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սեփական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proofErr w:type="spellEnd"/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178477.4</w:t>
                        </w:r>
                      </w:p>
                    </w:tc>
                  </w:tr>
                  <w:tr w:rsidR="000D14F2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մուտքեր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  <w:t>146320.7</w:t>
                        </w:r>
                      </w:p>
                    </w:tc>
                  </w:tr>
                  <w:tr w:rsidR="000D14F2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>0</w:t>
                        </w:r>
                      </w:p>
                    </w:tc>
                  </w:tr>
                  <w:tr w:rsidR="000D14F2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Տարեսկզբի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ազատ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մնացորդ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hy-AM"/>
                          </w:rPr>
                        </w:pPr>
                        <w:r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hy-AM"/>
                          </w:rPr>
                          <w:t>146320.4</w:t>
                        </w:r>
                      </w:p>
                    </w:tc>
                  </w:tr>
                  <w:tr w:rsidR="000D14F2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proofErr w:type="spellStart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Ընդամենը՝համայնքիբյուջեիծախսեր</w:t>
                        </w:r>
                        <w:proofErr w:type="spellEnd"/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՝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D14F2" w:rsidRDefault="000D14F2" w:rsidP="00081ECA">
                        <w:pPr>
                          <w:spacing w:after="200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717026.81</w:t>
                        </w:r>
                      </w:p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</w:p>
                    </w:tc>
                  </w:tr>
                  <w:tr w:rsidR="000D14F2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ծախսեր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570706.1</w:t>
                        </w:r>
                      </w:p>
                    </w:tc>
                  </w:tr>
                  <w:tr w:rsidR="000D14F2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Ֆոնդայինբյուջեիծախսեր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146320.7</w:t>
                        </w:r>
                      </w:p>
                    </w:tc>
                  </w:tr>
                  <w:tr w:rsidR="000D14F2" w:rsidTr="00081ECA">
                    <w:trPr>
                      <w:gridAfter w:val="1"/>
                      <w:wAfter w:w="30" w:type="dxa"/>
                      <w:trHeight w:hRule="exact" w:val="854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proofErr w:type="spellStart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ֆոնդային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պլանավորված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ծախսերը</w:t>
                        </w:r>
                        <w:proofErr w:type="spellEnd"/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proofErr w:type="spellStart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՝</w:t>
                        </w:r>
                      </w:p>
                    </w:tc>
                    <w:tc>
                      <w:tcPr>
                        <w:tcW w:w="101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146320.7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after="0" w:line="256" w:lineRule="auto"/>
                        </w:pPr>
                      </w:p>
                    </w:tc>
                  </w:tr>
                  <w:tr w:rsidR="000D14F2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ընդհանուր</w:t>
                        </w:r>
                        <w:proofErr w:type="spellEnd"/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բնույթի</w:t>
                        </w:r>
                        <w:proofErr w:type="spellEnd"/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հանրային</w:t>
                        </w:r>
                        <w:proofErr w:type="spellEnd"/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ծառայություններ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31198.9</w:t>
                        </w:r>
                      </w:p>
                    </w:tc>
                  </w:tr>
                  <w:tr w:rsidR="000D14F2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ճանապարհաշինություն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25472.7</w:t>
                        </w:r>
                      </w:p>
                    </w:tc>
                  </w:tr>
                  <w:tr w:rsidR="000D14F2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շրջակա</w:t>
                        </w:r>
                        <w:proofErr w:type="spellEnd"/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միջավայրի</w:t>
                        </w:r>
                        <w:proofErr w:type="spellEnd"/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պահպանություն</w:t>
                        </w:r>
                        <w:proofErr w:type="spellEnd"/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20500.0</w:t>
                        </w:r>
                      </w:p>
                    </w:tc>
                  </w:tr>
                  <w:tr w:rsidR="000D14F2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ջրամատակարարում</w:t>
                        </w:r>
                        <w:proofErr w:type="spellEnd"/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15149.0</w:t>
                        </w:r>
                      </w:p>
                    </w:tc>
                  </w:tr>
                  <w:tr w:rsidR="000D14F2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լուսավորություն</w:t>
                        </w:r>
                        <w:proofErr w:type="spellEnd"/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35000.1</w:t>
                        </w:r>
                      </w:p>
                    </w:tc>
                  </w:tr>
                  <w:tr w:rsidR="000D14F2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>գյուղատնտեսություն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16500.0</w:t>
                        </w:r>
                      </w:p>
                    </w:tc>
                  </w:tr>
                  <w:tr w:rsidR="000D14F2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>կոմունալ ծառայություն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1500.0</w:t>
                        </w:r>
                      </w:p>
                    </w:tc>
                  </w:tr>
                  <w:tr w:rsidR="000D14F2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proofErr w:type="spellStart"/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բնակարային</w:t>
                        </w:r>
                        <w:proofErr w:type="spellEnd"/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շինարարություն</w:t>
                        </w:r>
                        <w:proofErr w:type="spellEnd"/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29000.0</w:t>
                        </w:r>
                      </w:p>
                    </w:tc>
                  </w:tr>
                  <w:tr w:rsidR="000D14F2" w:rsidTr="00081ECA">
                    <w:trPr>
                      <w:trHeight w:hRule="exact" w:val="299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ind w:left="720" w:hanging="752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  <w:t>-գ</w:t>
                        </w:r>
                        <w:proofErr w:type="spellStart"/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>ույքի</w:t>
                        </w:r>
                        <w:proofErr w:type="spellEnd"/>
                        <w:r>
                          <w:rPr>
                            <w:rFonts w:ascii="GHEA Grapalat" w:hAnsi="GHEA Grapalat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>օտարումից</w:t>
                        </w:r>
                        <w:proofErr w:type="spellEnd"/>
                        <w:r>
                          <w:rPr>
                            <w:rFonts w:ascii="GHEA Grapalat" w:hAnsi="GHEA Grapalat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>մուտքեր</w:t>
                        </w:r>
                        <w:proofErr w:type="spellEnd"/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14F2" w:rsidRDefault="000D14F2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-28000.0</w:t>
                        </w:r>
                      </w:p>
                    </w:tc>
                  </w:tr>
                </w:tbl>
                <w:p w:rsidR="000D14F2" w:rsidRDefault="000D14F2" w:rsidP="00081ECA">
                  <w:pPr>
                    <w:spacing w:line="256" w:lineRule="auto"/>
                  </w:pPr>
                </w:p>
              </w:tc>
            </w:tr>
            <w:tr w:rsidR="000D14F2" w:rsidTr="00081ECA">
              <w:trPr>
                <w:trHeight w:val="175"/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D14F2" w:rsidRDefault="000D14F2" w:rsidP="00081ECA">
                  <w:pPr>
                    <w:spacing w:line="256" w:lineRule="auto"/>
                  </w:pPr>
                </w:p>
              </w:tc>
            </w:tr>
          </w:tbl>
          <w:p w:rsidR="000D14F2" w:rsidRDefault="000D14F2" w:rsidP="00081ECA">
            <w:pPr>
              <w:spacing w:line="256" w:lineRule="auto"/>
              <w:jc w:val="center"/>
            </w:pPr>
          </w:p>
        </w:tc>
      </w:tr>
      <w:tr w:rsidR="000D14F2" w:rsidRPr="000D14F2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Համայնքի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ընթացիկ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տարվա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բյուջեի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նախագծով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կանխատեսվող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բյուջետային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մուտքերի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ներառյալ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ֆինանսական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համահարթեցման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դոտացիայի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գծով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կանխատեսվող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մուտքերը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)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հաշվին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նշված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իրականացման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անհնարինության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հիմնավորումը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համապատասխան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հաշվարկներով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Default="000D14F2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Համայնքի 202</w:t>
            </w:r>
            <w:r>
              <w:rPr>
                <w:rFonts w:ascii="GHEA Grapalat" w:hAnsi="GHEA Grapalat"/>
                <w:b/>
                <w:i/>
                <w:iCs/>
              </w:rPr>
              <w:t>1</w:t>
            </w:r>
            <w:r>
              <w:rPr>
                <w:rFonts w:ascii="GHEA Grapalat" w:hAnsi="GHEA Grapalat"/>
                <w:b/>
                <w:i/>
                <w:iCs/>
                <w:lang w:val="hy-AM"/>
              </w:rPr>
              <w:t>թ-ի բյուջեի նախատեսված ընդհանուր մուտքերը կազմում է 717026.8 դրամ</w:t>
            </w:r>
            <w:r>
              <w:rPr>
                <w:rFonts w:ascii="GHEA Grapalat" w:hAnsi="GHEA Grapalat"/>
                <w:b/>
                <w:i/>
                <w:iCs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i/>
                <w:iCs/>
              </w:rPr>
              <w:t>որիցվարչականբյուջեիմուտքեր</w:t>
            </w:r>
            <w:proofErr w:type="spellEnd"/>
            <w:r>
              <w:rPr>
                <w:rFonts w:ascii="GHEA Grapalat" w:hAnsi="GHEA Grapalat"/>
                <w:b/>
                <w:i/>
                <w:iCs/>
              </w:rPr>
              <w:t xml:space="preserve">` 570706. </w:t>
            </w:r>
            <w:proofErr w:type="spellStart"/>
            <w:r>
              <w:rPr>
                <w:rFonts w:ascii="GHEA Grapalat" w:hAnsi="GHEA Grapalat"/>
                <w:b/>
                <w:i/>
                <w:iCs/>
              </w:rPr>
              <w:t>դրամ</w:t>
            </w:r>
            <w:proofErr w:type="spellEnd"/>
          </w:p>
          <w:p w:rsidR="000D14F2" w:rsidRDefault="000D14F2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Որից`</w:t>
            </w:r>
          </w:p>
          <w:p w:rsidR="000D14F2" w:rsidRDefault="000D14F2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 xml:space="preserve">Ընդհանուր բնույթի հանրային ծառայություններ – 182829.3 դրամ /իր մեջ ներառում է ապարատի պահպանման` աշխատավարձ, գործուղումներ, կոմունալ վճարումներ, կապ, տրանսպորտային նյութեր, համակարգչային ծառայություններ և այլ ծախսեր/ </w:t>
            </w:r>
          </w:p>
          <w:p w:rsidR="000D14F2" w:rsidRDefault="000D14F2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Պաշտպանություն – 2000.0</w:t>
            </w:r>
          </w:p>
          <w:p w:rsidR="000D14F2" w:rsidRDefault="000D14F2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Տնտեսական հարաբերություններ – 16972.7 դրամ /իր մեջ ներառում է գյուղատնտեսության, տրանսպորտի և ճանապահային բնագավառում իրականացվելիք ծախսերը/</w:t>
            </w:r>
          </w:p>
          <w:p w:rsidR="000D14F2" w:rsidRDefault="000D14F2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Շրջակա միջավայրի պաշտպանություն – 76000.0 դրամ /իր մեջ ներառում է աղբահանության և սելավատարերի մաքրման, կեղտաջրերի հեռացման ծախսեր/</w:t>
            </w:r>
          </w:p>
          <w:p w:rsidR="000D14F2" w:rsidRDefault="000D14F2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lastRenderedPageBreak/>
              <w:t>Կոմունալ ծառայություն – 174559.1 դրամ /իր մեջ ներառում է ջրամատակարարման և լուսավորման ծառայություններ/</w:t>
            </w:r>
          </w:p>
          <w:p w:rsidR="000D14F2" w:rsidRDefault="000D14F2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Առողջապահություն – 0</w:t>
            </w:r>
          </w:p>
          <w:p w:rsidR="000D14F2" w:rsidRDefault="000D14F2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Մշակույթ – 44810.0 դրամ / , ՀՈԱԿ-ի պահպանման ծախսեր /ՀՈԱԿ-ում գործում է մշակույթի տուն և մանկապարտեզ/</w:t>
            </w:r>
          </w:p>
          <w:p w:rsidR="000D14F2" w:rsidRDefault="000D14F2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Կրթություն –  121155.0 դրամ /ներառում է նախադպրոցական և նիջնակարգ կրթության բնագավառի ծախսեր/</w:t>
            </w:r>
          </w:p>
          <w:p w:rsidR="000D14F2" w:rsidRDefault="000D14F2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Սոցիալական պաշտպանություն – 6500.0 դրամ /համայնքի սոցիալապես անապահով ընտանիքներին աջակցություն/</w:t>
            </w:r>
          </w:p>
          <w:p w:rsidR="000D14F2" w:rsidRDefault="000D14F2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Պահուստային ֆոնդ` 92200.7դրամ:</w:t>
            </w:r>
          </w:p>
          <w:p w:rsidR="000D14F2" w:rsidRDefault="000D14F2" w:rsidP="00081ECA">
            <w:pPr>
              <w:spacing w:line="276" w:lineRule="auto"/>
              <w:rPr>
                <w:rFonts w:ascii="GHEA Grapalat" w:hAnsi="GHEA Grapalat"/>
                <w:i/>
                <w:lang w:val="hy-AM"/>
              </w:rPr>
            </w:pPr>
            <w:r w:rsidRPr="00D40344">
              <w:rPr>
                <w:rFonts w:ascii="GHEA Grapalat" w:hAnsi="GHEA Grapalat"/>
                <w:b/>
                <w:i/>
                <w:iCs/>
                <w:lang w:val="hy-AM"/>
              </w:rPr>
              <w:t>Նշված ծախսերի հետ զուգահեռ միայն բյուջեով հնարավոր չէ իրականացնել Տաշիր համայնքի  Լեռնահովիտ բնակավայրի խմելու ջիր ջրամբարի կառուցման ծրագիրը</w:t>
            </w:r>
            <w:r>
              <w:rPr>
                <w:rFonts w:ascii="GHEA Grapalat" w:hAnsi="GHEA Grapalat"/>
                <w:b/>
                <w:i/>
                <w:iCs/>
                <w:lang w:val="hy-AM"/>
              </w:rPr>
              <w:t>:</w:t>
            </w:r>
          </w:p>
        </w:tc>
      </w:tr>
      <w:tr w:rsidR="000D14F2" w:rsidRPr="000D14F2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D14F2" w:rsidRPr="00AD7355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D735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ընդհանուր բյուջեն, այդ թվում՝</w:t>
            </w:r>
          </w:p>
          <w:p w:rsidR="000D14F2" w:rsidRPr="00AD7355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D735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շինարարական օբյեկտների նախագծման արժեքը _________ դրամ,</w:t>
            </w:r>
          </w:p>
          <w:p w:rsidR="000D14F2" w:rsidRPr="00AD7355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D735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նախագծանախահաշվային փաստաթղթերի պետական փորձաքննության</w:t>
            </w:r>
            <w:r w:rsidRPr="00AD7355">
              <w:rPr>
                <w:rFonts w:ascii="Courier New" w:eastAsia="Times New Roman" w:hAnsi="Courier New" w:cs="Courier New"/>
                <w:b/>
                <w:bCs/>
                <w:color w:val="000000"/>
                <w:lang w:val="hy-AM"/>
              </w:rPr>
              <w:t> </w:t>
            </w:r>
            <w:r w:rsidRPr="00AD7355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ծառայության</w:t>
            </w:r>
            <w:r w:rsidRPr="00AD735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</w:t>
            </w:r>
            <w:r w:rsidRPr="00AD7355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արժեքը՝</w:t>
            </w:r>
            <w:r w:rsidRPr="00AD735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_________ </w:t>
            </w:r>
            <w:r w:rsidRPr="00AD7355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դրամ</w:t>
            </w:r>
            <w:r w:rsidRPr="00AD735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,</w:t>
            </w:r>
          </w:p>
          <w:p w:rsidR="000D14F2" w:rsidRPr="00AD7355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D735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տեխնիկական հսկողության ծառայությունների արժեքը՝ _________ դրամ,</w:t>
            </w:r>
          </w:p>
          <w:p w:rsidR="000D14F2" w:rsidRPr="00AD7355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D735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հեղինակային հսկողության ծառայությունների արժեքը՝ _________ դրամ,</w:t>
            </w:r>
          </w:p>
          <w:p w:rsidR="000D14F2" w:rsidRPr="00AD7355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D735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0D14F2" w:rsidRPr="00AD7355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D735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tabs>
                <w:tab w:val="right" w:pos="5779"/>
              </w:tabs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lastRenderedPageBreak/>
              <w:t>50.000.000 դրամ</w:t>
            </w:r>
            <w:r w:rsidRPr="00A0169A">
              <w:rPr>
                <w:rFonts w:ascii="Courier New" w:eastAsia="Times New Roman" w:hAnsi="Courier New" w:cs="Courier New"/>
                <w:i/>
                <w:iCs/>
                <w:color w:val="000000"/>
                <w:lang w:val="hy-AM"/>
              </w:rPr>
              <w:t> </w:t>
            </w:r>
            <w:r w:rsidRPr="00A0169A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(100%)</w:t>
            </w:r>
            <w:r w:rsidRPr="00A0169A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ab/>
            </w:r>
          </w:p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շինարարական օբյեկտների նախագծման արժեքը  1.500.000 դրամ,</w:t>
            </w:r>
          </w:p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- տեխնիկական հսկողության ծառայությունների արժեքը՝ 500.000 դրամ,</w:t>
            </w:r>
          </w:p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b/>
                <w:i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- հեղինակային հսկողության ծառայությունների արժեքը՝ 90.000  դրամ,</w:t>
            </w:r>
          </w:p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- նախագծանախահաշվային փաստաթղթերի պետական փորձաքննության</w:t>
            </w:r>
            <w:r w:rsidRPr="00A0169A">
              <w:rPr>
                <w:rFonts w:ascii="Courier New" w:eastAsia="Times New Roman" w:hAnsi="Courier New" w:cs="Courier New"/>
                <w:b/>
                <w:bCs/>
                <w:i/>
                <w:color w:val="000000"/>
                <w:lang w:val="hy-AM"/>
              </w:rPr>
              <w:t> </w:t>
            </w:r>
            <w:r w:rsidRPr="00A0169A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>ծառայության արժեքը՝ 150.000 դրամ:</w:t>
            </w:r>
          </w:p>
          <w:p w:rsidR="000D14F2" w:rsidRPr="00A0169A" w:rsidRDefault="000D14F2" w:rsidP="00081ECA">
            <w:pPr>
              <w:spacing w:line="276" w:lineRule="auto"/>
              <w:rPr>
                <w:rFonts w:ascii="GHEA Grapalat" w:eastAsia="Times New Roman" w:hAnsi="GHEA Grapalat"/>
                <w:i/>
                <w:lang w:val="hy-AM"/>
              </w:rPr>
            </w:pPr>
          </w:p>
        </w:tc>
      </w:tr>
      <w:tr w:rsidR="000D14F2" w:rsidRPr="00A0169A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D14F2" w:rsidRPr="00AD7355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D735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15.000.000</w:t>
            </w:r>
            <w:r w:rsidRPr="00A0169A">
              <w:rPr>
                <w:rFonts w:ascii="Courier New" w:eastAsia="Times New Roman" w:hAnsi="Courier New" w:cs="Courier New"/>
                <w:i/>
                <w:iCs/>
                <w:color w:val="000000"/>
                <w:lang w:val="hy-AM"/>
              </w:rPr>
              <w:t> </w:t>
            </w:r>
            <w:r w:rsidRPr="00A0169A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(30%)</w:t>
            </w:r>
          </w:p>
        </w:tc>
      </w:tr>
      <w:tr w:rsidR="000D14F2" w:rsidRPr="00A0169A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Այլ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ներդրողներ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10.000.000 դրամ ( 20%), Տաշիր բարեգործական հիմնադրամ:</w:t>
            </w:r>
          </w:p>
        </w:tc>
      </w:tr>
      <w:tr w:rsidR="000D14F2" w:rsidRPr="00A0169A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իրականացման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տևողությունը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A0169A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Սկիզբը 01.05.2021թ. Տևողությունը  7 ամիս:</w:t>
            </w:r>
          </w:p>
        </w:tc>
      </w:tr>
      <w:tr w:rsidR="000D14F2" w:rsidRPr="00A0169A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</w:t>
            </w:r>
            <w:proofErr w:type="spellEnd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ծախսերը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spacing w:before="60" w:line="276" w:lineRule="auto"/>
              <w:jc w:val="both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A0169A">
              <w:rPr>
                <w:rFonts w:ascii="GHEA Grapalat" w:hAnsi="GHEA Grapalat"/>
                <w:i/>
                <w:lang w:val="hy-AM"/>
              </w:rPr>
              <w:t xml:space="preserve">      Ծրագրի ընդհանուր շինարարական արժեքը կազմու է 47.760.000</w:t>
            </w:r>
            <w:r w:rsidRPr="00A0169A">
              <w:rPr>
                <w:rFonts w:ascii="GHEA Grapalat" w:hAnsi="GHEA Grapalat"/>
                <w:b/>
                <w:i/>
                <w:iCs/>
                <w:lang w:val="hy-AM"/>
              </w:rPr>
              <w:t xml:space="preserve"> ՀՀ դրամ:</w:t>
            </w:r>
          </w:p>
        </w:tc>
      </w:tr>
      <w:tr w:rsidR="000D14F2" w:rsidRPr="00A0169A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A0169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4F2" w:rsidRPr="00A0169A" w:rsidRDefault="000D14F2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A0169A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____</w:t>
            </w:r>
            <w:r w:rsidRPr="00A0169A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  <w:r w:rsidRPr="00A0169A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___________20</w:t>
            </w:r>
            <w:r w:rsidRPr="00A0169A">
              <w:rPr>
                <w:rFonts w:ascii="GHEA Grapalat" w:eastAsia="Times New Roman" w:hAnsi="GHEA Grapalat" w:cs="Arial Unicode"/>
                <w:i/>
                <w:iCs/>
                <w:color w:val="000000"/>
              </w:rPr>
              <w:t>…թ</w:t>
            </w:r>
            <w:r w:rsidRPr="00A0169A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.</w:t>
            </w:r>
          </w:p>
        </w:tc>
      </w:tr>
    </w:tbl>
    <w:p w:rsidR="000D14F2" w:rsidRPr="00A0169A" w:rsidRDefault="000D14F2" w:rsidP="000D14F2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A0169A">
        <w:rPr>
          <w:rFonts w:ascii="Courier New" w:eastAsia="Times New Roman" w:hAnsi="Courier New" w:cs="Courier New"/>
          <w:color w:val="000000"/>
        </w:rPr>
        <w:t> </w:t>
      </w:r>
    </w:p>
    <w:p w:rsidR="000D14F2" w:rsidRPr="00A0169A" w:rsidRDefault="000D14F2" w:rsidP="000D14F2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A0169A">
        <w:rPr>
          <w:rFonts w:ascii="Courier New" w:eastAsia="Times New Roman" w:hAnsi="Courier New" w:cs="Courier New"/>
          <w:color w:val="000000"/>
        </w:rPr>
        <w:t> </w:t>
      </w:r>
      <w:proofErr w:type="spellStart"/>
      <w:r w:rsidRPr="00A0169A">
        <w:rPr>
          <w:rFonts w:ascii="GHEA Grapalat" w:eastAsia="Times New Roman" w:hAnsi="GHEA Grapalat" w:cs="Times New Roman"/>
          <w:b/>
          <w:bCs/>
          <w:color w:val="000000"/>
        </w:rPr>
        <w:t>Այլ</w:t>
      </w:r>
      <w:proofErr w:type="spellEnd"/>
      <w:r w:rsidRPr="00A0169A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b/>
          <w:bCs/>
          <w:color w:val="000000"/>
        </w:rPr>
        <w:t>տեղեկություններ</w:t>
      </w:r>
      <w:proofErr w:type="spellEnd"/>
      <w:r w:rsidRPr="00A0169A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b/>
          <w:bCs/>
          <w:color w:val="000000"/>
        </w:rPr>
        <w:t>ծրագրի</w:t>
      </w:r>
      <w:proofErr w:type="spellEnd"/>
      <w:r w:rsidRPr="00A0169A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b/>
          <w:bCs/>
          <w:color w:val="000000"/>
        </w:rPr>
        <w:t>մասին</w:t>
      </w:r>
      <w:proofErr w:type="spellEnd"/>
      <w:r w:rsidRPr="00A0169A">
        <w:rPr>
          <w:rFonts w:ascii="Courier New" w:eastAsia="Times New Roman" w:hAnsi="Courier New" w:cs="Courier New"/>
          <w:b/>
          <w:bCs/>
          <w:color w:val="000000"/>
        </w:rPr>
        <w:t> </w:t>
      </w:r>
      <w:r w:rsidRPr="00A0169A">
        <w:rPr>
          <w:rFonts w:ascii="GHEA Grapalat" w:eastAsia="Times New Roman" w:hAnsi="GHEA Grapalat" w:cs="Times New Roman"/>
          <w:color w:val="000000"/>
        </w:rPr>
        <w:t>(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նշել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այն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լրացուցիչ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հանգամանքները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որոնք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ցույց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տալ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ծրագրի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կարևորությունը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ակնկալվող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արդյունքների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ազդեցությունը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համայնքի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տարածաշրջանի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զարգացման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հանգամանքներ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որոնք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հաշվի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առնվել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ծրագիրը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գնահատելու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0169A">
        <w:rPr>
          <w:rFonts w:ascii="GHEA Grapalat" w:eastAsia="Times New Roman" w:hAnsi="GHEA Grapalat" w:cs="Times New Roman"/>
          <w:color w:val="000000"/>
        </w:rPr>
        <w:t>ընթացքում</w:t>
      </w:r>
      <w:proofErr w:type="spellEnd"/>
      <w:r w:rsidRPr="00A0169A">
        <w:rPr>
          <w:rFonts w:ascii="GHEA Grapalat" w:eastAsia="Times New Roman" w:hAnsi="GHEA Grapalat" w:cs="Times New Roman"/>
          <w:color w:val="000000"/>
        </w:rPr>
        <w:t>):</w:t>
      </w:r>
    </w:p>
    <w:p w:rsidR="000D14F2" w:rsidRPr="00A0169A" w:rsidRDefault="000D14F2" w:rsidP="000D14F2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A0169A">
        <w:rPr>
          <w:rFonts w:ascii="Courier New" w:eastAsia="Times New Roman" w:hAnsi="Courier New" w:cs="Courier New"/>
          <w:color w:val="000000"/>
        </w:rPr>
        <w:t> </w:t>
      </w:r>
    </w:p>
    <w:p w:rsidR="000D14F2" w:rsidRPr="00A0169A" w:rsidRDefault="000D14F2" w:rsidP="000D14F2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  <w:lang w:val="hy-AM"/>
        </w:rPr>
      </w:pPr>
      <w:r w:rsidRPr="00A0169A">
        <w:rPr>
          <w:rFonts w:ascii="GHEA Grapalat" w:eastAsia="Times New Roman" w:hAnsi="GHEA Grapalat"/>
          <w:b/>
          <w:bCs/>
          <w:i/>
          <w:color w:val="000000"/>
          <w:lang w:val="hy-AM"/>
        </w:rPr>
        <w:t xml:space="preserve">Հեռախոսահամարը, էլեկտրոնային փոստը՝  </w:t>
      </w:r>
      <w:r>
        <w:rPr>
          <w:rStyle w:val="a5"/>
          <w:rFonts w:ascii="GHEA Grapalat" w:eastAsia="Times New Roman" w:hAnsi="GHEA Grapalat"/>
          <w:b/>
          <w:bCs/>
          <w:i/>
          <w:lang w:val="hy-AM"/>
        </w:rPr>
        <w:fldChar w:fldCharType="begin"/>
      </w:r>
      <w:r>
        <w:rPr>
          <w:rStyle w:val="a5"/>
          <w:rFonts w:ascii="GHEA Grapalat" w:eastAsia="Times New Roman" w:hAnsi="GHEA Grapalat"/>
          <w:b/>
          <w:bCs/>
          <w:i/>
          <w:lang w:val="hy-AM"/>
        </w:rPr>
        <w:instrText xml:space="preserve"> HYPERLINK "mailto:hayarpi.kirakosyan@bk.ru" </w:instrText>
      </w:r>
      <w:r>
        <w:rPr>
          <w:rStyle w:val="a5"/>
          <w:rFonts w:ascii="GHEA Grapalat" w:eastAsia="Times New Roman" w:hAnsi="GHEA Grapalat"/>
          <w:b/>
          <w:bCs/>
          <w:i/>
          <w:lang w:val="hy-AM"/>
        </w:rPr>
        <w:fldChar w:fldCharType="separate"/>
      </w:r>
      <w:r w:rsidRPr="00A0169A">
        <w:rPr>
          <w:rStyle w:val="a5"/>
          <w:rFonts w:ascii="GHEA Grapalat" w:eastAsia="Times New Roman" w:hAnsi="GHEA Grapalat"/>
          <w:b/>
          <w:bCs/>
          <w:i/>
          <w:lang w:val="hy-AM"/>
        </w:rPr>
        <w:t>hayarpi.kirakosyan@bk.ru</w:t>
      </w:r>
      <w:r>
        <w:rPr>
          <w:rStyle w:val="a5"/>
          <w:rFonts w:ascii="GHEA Grapalat" w:eastAsia="Times New Roman" w:hAnsi="GHEA Grapalat"/>
          <w:b/>
          <w:bCs/>
          <w:i/>
          <w:lang w:val="hy-AM"/>
        </w:rPr>
        <w:fldChar w:fldCharType="end"/>
      </w:r>
      <w:r w:rsidRPr="00A0169A">
        <w:rPr>
          <w:rFonts w:ascii="GHEA Grapalat" w:eastAsia="Times New Roman" w:hAnsi="GHEA Grapalat"/>
          <w:b/>
          <w:bCs/>
          <w:i/>
          <w:color w:val="000000"/>
          <w:lang w:val="hy-AM"/>
        </w:rPr>
        <w:t>, (+374)77-818568</w:t>
      </w:r>
    </w:p>
    <w:p w:rsidR="000D14F2" w:rsidRPr="00A0169A" w:rsidRDefault="000D14F2" w:rsidP="000D14F2">
      <w:pPr>
        <w:shd w:val="clear" w:color="auto" w:fill="FFFFFF"/>
        <w:spacing w:after="0" w:line="276" w:lineRule="auto"/>
        <w:rPr>
          <w:rFonts w:ascii="GHEA Grapalat" w:eastAsia="Times New Roman" w:hAnsi="GHEA Grapalat"/>
          <w:i/>
          <w:color w:val="000000"/>
          <w:lang w:val="hy-AM"/>
        </w:rPr>
      </w:pPr>
      <w:r w:rsidRPr="00A0169A">
        <w:rPr>
          <w:rFonts w:ascii="GHEA Grapalat" w:eastAsia="Times New Roman" w:hAnsi="GHEA Grapalat"/>
          <w:i/>
          <w:color w:val="000000"/>
        </w:rPr>
        <w:t>___________________________________________________________________________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5045"/>
      </w:tblGrid>
      <w:tr w:rsidR="000D14F2" w:rsidRPr="00A0169A" w:rsidTr="00081ECA">
        <w:trPr>
          <w:tblCellSpacing w:w="7" w:type="dxa"/>
          <w:jc w:val="center"/>
        </w:trPr>
        <w:tc>
          <w:tcPr>
            <w:tcW w:w="0" w:type="auto"/>
            <w:hideMark/>
          </w:tcPr>
          <w:p w:rsidR="000D14F2" w:rsidRPr="00A0169A" w:rsidRDefault="000D14F2" w:rsidP="00081ECA">
            <w:pPr>
              <w:spacing w:after="0" w:line="276" w:lineRule="auto"/>
              <w:rPr>
                <w:rFonts w:ascii="GHEA Grapalat" w:eastAsia="Times New Roman" w:hAnsi="GHEA Grapalat"/>
                <w:i/>
                <w:lang w:val="en-US"/>
              </w:rPr>
            </w:pPr>
            <w:r w:rsidRPr="00A0169A">
              <w:rPr>
                <w:rFonts w:ascii="Courier New" w:eastAsia="Times New Roman" w:hAnsi="Courier New" w:cs="Courier New"/>
                <w:i/>
                <w:lang w:val="hy-AM"/>
              </w:rPr>
              <w:t> </w:t>
            </w:r>
            <w:proofErr w:type="spellStart"/>
            <w:r w:rsidRPr="00A0169A">
              <w:rPr>
                <w:rFonts w:ascii="GHEA Grapalat" w:eastAsia="Times New Roman" w:hAnsi="GHEA Grapalat"/>
                <w:b/>
                <w:bCs/>
                <w:i/>
              </w:rPr>
              <w:t>Համայնքի</w:t>
            </w:r>
            <w:proofErr w:type="spellEnd"/>
            <w:r w:rsidRPr="00A0169A">
              <w:rPr>
                <w:rFonts w:ascii="GHEA Grapalat" w:eastAsia="Times New Roman" w:hAnsi="GHEA Grapalat"/>
                <w:b/>
                <w:bCs/>
                <w:i/>
                <w:lang w:val="hy-AM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/>
                <w:b/>
                <w:bCs/>
                <w:i/>
              </w:rPr>
              <w:t>ղեկավար</w:t>
            </w:r>
            <w:proofErr w:type="spellEnd"/>
            <w:r w:rsidRPr="00A0169A">
              <w:rPr>
                <w:rFonts w:ascii="GHEA Grapalat" w:eastAsia="Times New Roman" w:hAnsi="GHEA Grapalat"/>
                <w:b/>
                <w:bCs/>
                <w:i/>
              </w:rPr>
              <w:t xml:space="preserve">` </w:t>
            </w:r>
          </w:p>
        </w:tc>
        <w:tc>
          <w:tcPr>
            <w:tcW w:w="0" w:type="auto"/>
            <w:vAlign w:val="center"/>
            <w:hideMark/>
          </w:tcPr>
          <w:p w:rsidR="000D14F2" w:rsidRPr="00A0169A" w:rsidRDefault="000D14F2" w:rsidP="00081ECA">
            <w:pPr>
              <w:spacing w:after="0" w:line="276" w:lineRule="auto"/>
              <w:jc w:val="center"/>
              <w:rPr>
                <w:rFonts w:ascii="GHEA Grapalat" w:eastAsia="Times New Roman" w:hAnsi="GHEA Grapalat"/>
                <w:i/>
                <w:lang w:val="en-US"/>
              </w:rPr>
            </w:pPr>
            <w:r w:rsidRPr="00A0169A">
              <w:rPr>
                <w:rFonts w:ascii="Courier New" w:eastAsia="Times New Roman" w:hAnsi="Courier New" w:cs="Courier New"/>
                <w:i/>
              </w:rPr>
              <w:t> </w:t>
            </w:r>
            <w:proofErr w:type="spellStart"/>
            <w:r w:rsidRPr="00A0169A">
              <w:rPr>
                <w:rFonts w:ascii="GHEA Grapalat" w:eastAsia="Times New Roman" w:hAnsi="GHEA Grapalat"/>
                <w:b/>
                <w:bCs/>
                <w:i/>
                <w:lang w:val="en-US"/>
              </w:rPr>
              <w:t>Էդգար</w:t>
            </w:r>
            <w:proofErr w:type="spellEnd"/>
            <w:r w:rsidRPr="00A0169A">
              <w:rPr>
                <w:rFonts w:ascii="GHEA Grapalat" w:eastAsia="Times New Roman" w:hAnsi="GHEA Grapalat"/>
                <w:b/>
                <w:bCs/>
                <w:i/>
                <w:lang w:val="hy-AM"/>
              </w:rPr>
              <w:t xml:space="preserve"> </w:t>
            </w:r>
            <w:proofErr w:type="spellStart"/>
            <w:r w:rsidRPr="00A0169A">
              <w:rPr>
                <w:rFonts w:ascii="GHEA Grapalat" w:eastAsia="Times New Roman" w:hAnsi="GHEA Grapalat"/>
                <w:b/>
                <w:bCs/>
                <w:i/>
                <w:lang w:val="en-US"/>
              </w:rPr>
              <w:t>Արշակյան</w:t>
            </w:r>
            <w:proofErr w:type="spellEnd"/>
          </w:p>
          <w:p w:rsidR="000D14F2" w:rsidRPr="00A0169A" w:rsidRDefault="000D14F2" w:rsidP="00081ECA">
            <w:pPr>
              <w:spacing w:after="0" w:line="276" w:lineRule="auto"/>
              <w:ind w:firstLine="375"/>
              <w:jc w:val="center"/>
              <w:rPr>
                <w:rFonts w:ascii="GHEA Grapalat" w:eastAsia="Times New Roman" w:hAnsi="GHEA Grapalat"/>
                <w:i/>
              </w:rPr>
            </w:pPr>
            <w:r w:rsidRPr="00A0169A">
              <w:rPr>
                <w:rFonts w:ascii="GHEA Grapalat" w:eastAsia="Times New Roman" w:hAnsi="GHEA Grapalat"/>
                <w:i/>
              </w:rPr>
              <w:t>(</w:t>
            </w:r>
            <w:proofErr w:type="spellStart"/>
            <w:r w:rsidRPr="00A0169A">
              <w:rPr>
                <w:rFonts w:ascii="GHEA Grapalat" w:eastAsia="Times New Roman" w:hAnsi="GHEA Grapalat"/>
                <w:i/>
              </w:rPr>
              <w:t>անունը</w:t>
            </w:r>
            <w:proofErr w:type="spellEnd"/>
            <w:r w:rsidRPr="00A0169A">
              <w:rPr>
                <w:rFonts w:ascii="GHEA Grapalat" w:eastAsia="Times New Roman" w:hAnsi="GHEA Grapalat"/>
                <w:i/>
              </w:rPr>
              <w:t xml:space="preserve">, </w:t>
            </w:r>
            <w:proofErr w:type="spellStart"/>
            <w:r w:rsidRPr="00A0169A">
              <w:rPr>
                <w:rFonts w:ascii="GHEA Grapalat" w:eastAsia="Times New Roman" w:hAnsi="GHEA Grapalat"/>
                <w:i/>
              </w:rPr>
              <w:t>ազգանունը</w:t>
            </w:r>
            <w:proofErr w:type="spellEnd"/>
            <w:r w:rsidRPr="00A0169A">
              <w:rPr>
                <w:rFonts w:ascii="GHEA Grapalat" w:eastAsia="Times New Roman" w:hAnsi="GHEA Grapalat"/>
                <w:i/>
              </w:rPr>
              <w:t>)</w:t>
            </w:r>
          </w:p>
        </w:tc>
      </w:tr>
    </w:tbl>
    <w:p w:rsidR="00436C1A" w:rsidRPr="000D14F2" w:rsidRDefault="00436C1A" w:rsidP="000D14F2">
      <w:bookmarkStart w:id="0" w:name="_GoBack"/>
      <w:bookmarkEnd w:id="0"/>
    </w:p>
    <w:sectPr w:rsidR="00436C1A" w:rsidRPr="000D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1CC"/>
    <w:multiLevelType w:val="hybridMultilevel"/>
    <w:tmpl w:val="EA2A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137"/>
    <w:multiLevelType w:val="hybridMultilevel"/>
    <w:tmpl w:val="8D5C8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D5237"/>
    <w:multiLevelType w:val="hybridMultilevel"/>
    <w:tmpl w:val="3738BD64"/>
    <w:lvl w:ilvl="0" w:tplc="789A1A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201E6"/>
    <w:multiLevelType w:val="hybridMultilevel"/>
    <w:tmpl w:val="D64A9370"/>
    <w:lvl w:ilvl="0" w:tplc="E88E35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64"/>
    <w:rsid w:val="000007AE"/>
    <w:rsid w:val="000432BE"/>
    <w:rsid w:val="000D14F2"/>
    <w:rsid w:val="00436C1A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2D5F-21EB-43CD-AB6E-B03F2E53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4"/>
    <w:qFormat/>
    <w:rsid w:val="000007AE"/>
    <w:pPr>
      <w:ind w:left="720"/>
      <w:contextualSpacing/>
    </w:p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locked/>
    <w:rsid w:val="000007AE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007AE"/>
    <w:rPr>
      <w:color w:val="0563C1" w:themeColor="hyperlink"/>
      <w:u w:val="single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0D14F2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BodytextChar">
    <w:name w:val="Body text Char"/>
    <w:aliases w:val="OPM Char,(Main Text) Char,date Char Char"/>
    <w:link w:val="1"/>
    <w:rsid w:val="000D14F2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1726</Words>
  <Characters>9841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2021-05-31T08:42:00Z</dcterms:created>
  <dcterms:modified xsi:type="dcterms:W3CDTF">2021-05-31T08:44:00Z</dcterms:modified>
</cp:coreProperties>
</file>