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EC" w:rsidRPr="00503B2C" w:rsidRDefault="005B20EC" w:rsidP="005B20EC">
      <w:pPr>
        <w:pStyle w:val="a4"/>
        <w:spacing w:after="0"/>
        <w:ind w:left="900"/>
        <w:jc w:val="right"/>
        <w:rPr>
          <w:rFonts w:ascii="Sylfaen" w:hAnsi="Sylfaen"/>
          <w:lang w:val="hy-AM"/>
        </w:rPr>
      </w:pPr>
      <w:r w:rsidRPr="00503B2C">
        <w:rPr>
          <w:rFonts w:ascii="Sylfaen" w:hAnsi="Sylfaen" w:cs="Sylfaen"/>
          <w:b/>
          <w:bCs/>
          <w:lang w:val="hy-AM"/>
        </w:rPr>
        <w:t>Հավելված1</w:t>
      </w:r>
    </w:p>
    <w:p w:rsidR="005B20EC" w:rsidRPr="00CD37FC" w:rsidRDefault="005B20EC" w:rsidP="005B20EC">
      <w:pPr>
        <w:pStyle w:val="a4"/>
        <w:spacing w:after="0"/>
        <w:ind w:left="900"/>
        <w:jc w:val="right"/>
        <w:rPr>
          <w:rFonts w:ascii="GHEA Grapalat" w:hAnsi="GHEA Grapalat"/>
          <w:b/>
          <w:bCs/>
          <w:lang w:val="nl-NL"/>
        </w:rPr>
      </w:pPr>
      <w:r w:rsidRPr="00CD37FC">
        <w:rPr>
          <w:rFonts w:ascii="GHEA Grapalat" w:hAnsi="GHEA Grapalat" w:cs="Sylfaen"/>
          <w:b/>
          <w:bCs/>
          <w:lang w:val="hy-AM"/>
        </w:rPr>
        <w:t>ՀՀ</w:t>
      </w:r>
      <w:r w:rsidR="00570B96">
        <w:rPr>
          <w:rFonts w:ascii="GHEA Grapalat" w:hAnsi="GHEA Grapalat" w:cs="Sylfaen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Լոռու</w:t>
      </w:r>
      <w:r w:rsidR="00570B96">
        <w:rPr>
          <w:rFonts w:ascii="GHEA Grapalat" w:hAnsi="GHEA Grapalat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մարզի</w:t>
      </w:r>
      <w:r w:rsidR="00570B96">
        <w:rPr>
          <w:rFonts w:ascii="GHEA Grapalat" w:hAnsi="GHEA Grapalat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nl-NL"/>
        </w:rPr>
        <w:t>Տաշիր</w:t>
      </w:r>
      <w:r w:rsidR="00570B96">
        <w:rPr>
          <w:rFonts w:ascii="GHEA Grapalat" w:hAnsi="GHEA Grapalat"/>
          <w:b/>
          <w:bCs/>
          <w:lang w:val="nl-NL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համայնքի</w:t>
      </w:r>
      <w:r w:rsidR="00570B96">
        <w:rPr>
          <w:rFonts w:ascii="GHEA Grapalat" w:hAnsi="GHEA Grapalat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ավագանու</w:t>
      </w:r>
    </w:p>
    <w:p w:rsidR="005B20EC" w:rsidRPr="00CD37FC" w:rsidRDefault="006E34D0" w:rsidP="005B20EC">
      <w:pPr>
        <w:pStyle w:val="a4"/>
        <w:spacing w:after="0"/>
        <w:ind w:left="900"/>
        <w:jc w:val="right"/>
        <w:rPr>
          <w:rFonts w:ascii="GHEA Grapalat" w:hAnsi="GHEA Grapalat" w:cs="Sylfaen"/>
          <w:b/>
          <w:bCs/>
          <w:lang w:val="nl-NL"/>
        </w:rPr>
      </w:pPr>
      <w:r w:rsidRPr="00CD37FC">
        <w:rPr>
          <w:rFonts w:ascii="GHEA Grapalat" w:hAnsi="GHEA Grapalat"/>
          <w:b/>
          <w:bCs/>
          <w:lang w:val="nl-NL"/>
        </w:rPr>
        <w:t>2019</w:t>
      </w:r>
      <w:r w:rsidR="00570B96">
        <w:rPr>
          <w:rFonts w:ascii="GHEA Grapalat" w:hAnsi="GHEA Grapalat"/>
          <w:b/>
          <w:bCs/>
          <w:lang w:val="nl-NL"/>
        </w:rPr>
        <w:t xml:space="preserve"> </w:t>
      </w:r>
      <w:proofErr w:type="spellStart"/>
      <w:r w:rsidR="005B20EC" w:rsidRPr="00CD37FC">
        <w:rPr>
          <w:rFonts w:ascii="GHEA Grapalat" w:hAnsi="GHEA Grapalat" w:cs="Sylfaen"/>
          <w:b/>
          <w:bCs/>
        </w:rPr>
        <w:t>թվականի</w:t>
      </w:r>
      <w:proofErr w:type="spellEnd"/>
      <w:r w:rsidR="00570B96">
        <w:rPr>
          <w:rFonts w:ascii="GHEA Grapalat" w:hAnsi="GHEA Grapalat" w:cs="Sylfaen"/>
          <w:b/>
          <w:bCs/>
          <w:lang w:val="nl-NL"/>
        </w:rPr>
        <w:t xml:space="preserve"> </w:t>
      </w:r>
      <w:r w:rsidR="00B80EE7" w:rsidRPr="00CD37FC">
        <w:rPr>
          <w:rFonts w:ascii="GHEA Grapalat" w:hAnsi="GHEA Grapalat"/>
          <w:b/>
          <w:lang w:val="nl-NL"/>
        </w:rPr>
        <w:t>-----</w:t>
      </w:r>
      <w:r w:rsidR="00570B96">
        <w:rPr>
          <w:rFonts w:ascii="GHEA Grapalat" w:hAnsi="GHEA Grapalat"/>
          <w:b/>
          <w:lang w:val="nl-NL"/>
        </w:rPr>
        <w:t xml:space="preserve"> </w:t>
      </w:r>
      <w:r w:rsidRPr="00CD37FC">
        <w:rPr>
          <w:rFonts w:ascii="GHEA Grapalat" w:hAnsi="GHEA Grapalat"/>
          <w:b/>
          <w:lang w:val="nl-NL"/>
        </w:rPr>
        <w:t>---</w:t>
      </w:r>
      <w:r w:rsidR="00570B96">
        <w:rPr>
          <w:rFonts w:ascii="GHEA Grapalat" w:hAnsi="GHEA Grapalat"/>
          <w:b/>
          <w:lang w:val="nl-NL"/>
        </w:rPr>
        <w:t xml:space="preserve"> </w:t>
      </w:r>
      <w:r w:rsidR="005B20EC" w:rsidRPr="00CD37FC">
        <w:rPr>
          <w:rFonts w:ascii="GHEA Grapalat" w:hAnsi="GHEA Grapalat" w:cs="Sylfaen"/>
          <w:b/>
          <w:bCs/>
        </w:rPr>
        <w:t>ի</w:t>
      </w:r>
      <w:r w:rsidR="00570B96">
        <w:rPr>
          <w:rFonts w:ascii="GHEA Grapalat" w:hAnsi="GHEA Grapalat" w:cs="Sylfaen"/>
          <w:b/>
          <w:bCs/>
          <w:lang w:val="nl-NL"/>
        </w:rPr>
        <w:t xml:space="preserve"> </w:t>
      </w:r>
      <w:r w:rsidR="005B20EC" w:rsidRPr="00CD37FC">
        <w:rPr>
          <w:rFonts w:ascii="GHEA Grapalat" w:hAnsi="GHEA Grapalat"/>
          <w:b/>
          <w:bCs/>
          <w:lang w:val="nl-NL"/>
        </w:rPr>
        <w:t>N-Ն</w:t>
      </w:r>
      <w:r w:rsidR="00570B96">
        <w:rPr>
          <w:rFonts w:ascii="GHEA Grapalat" w:hAnsi="GHEA Grapalat"/>
          <w:b/>
          <w:bCs/>
          <w:lang w:val="nl-NL"/>
        </w:rPr>
        <w:t xml:space="preserve"> </w:t>
      </w:r>
      <w:proofErr w:type="spellStart"/>
      <w:r w:rsidR="005B20EC" w:rsidRPr="00CD37FC">
        <w:rPr>
          <w:rFonts w:ascii="GHEA Grapalat" w:hAnsi="GHEA Grapalat" w:cs="Sylfaen"/>
          <w:b/>
          <w:bCs/>
        </w:rPr>
        <w:t>որոշման</w:t>
      </w:r>
      <w:proofErr w:type="spellEnd"/>
    </w:p>
    <w:p w:rsidR="005B20EC" w:rsidRPr="00CD37FC" w:rsidRDefault="005B20EC" w:rsidP="005B20EC">
      <w:pPr>
        <w:pStyle w:val="a4"/>
        <w:spacing w:after="0"/>
        <w:ind w:left="900"/>
        <w:jc w:val="right"/>
        <w:rPr>
          <w:rFonts w:ascii="GHEA Grapalat" w:hAnsi="GHEA Grapalat"/>
          <w:b/>
          <w:lang w:val="nl-NL"/>
        </w:rPr>
      </w:pPr>
    </w:p>
    <w:p w:rsidR="005B20EC" w:rsidRPr="00CD37FC" w:rsidRDefault="005B20EC" w:rsidP="00D70169">
      <w:pPr>
        <w:tabs>
          <w:tab w:val="left" w:pos="504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CD37FC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="00570B96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="00570B96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ԼՈՌՈՒ</w:t>
      </w:r>
      <w:r w:rsidR="00570B96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="00570B96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ՏԱՇԻՐ</w:t>
      </w:r>
      <w:r w:rsidR="00570B96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="00570B96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ՏԵՂԱԿԱՆ</w:t>
      </w:r>
      <w:r w:rsidR="00570B96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ՎՃԱՐՆԵՐԻ</w:t>
      </w:r>
      <w:r w:rsidR="00570B96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="006E34D0" w:rsidRPr="00CD37FC">
        <w:rPr>
          <w:rFonts w:ascii="GHEA Grapalat" w:hAnsi="GHEA Grapalat" w:cs="Sylfaen"/>
          <w:b/>
          <w:sz w:val="22"/>
          <w:szCs w:val="22"/>
          <w:lang w:val="nl-NL"/>
        </w:rPr>
        <w:t>2019</w:t>
      </w:r>
      <w:r w:rsidR="00570B96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="006E34D0" w:rsidRPr="00CD37FC">
        <w:rPr>
          <w:rFonts w:ascii="GHEA Grapalat" w:hAnsi="GHEA Grapalat" w:cs="Sylfaen"/>
          <w:b/>
          <w:sz w:val="22"/>
          <w:szCs w:val="22"/>
          <w:lang w:val="ru-RU"/>
        </w:rPr>
        <w:t>ԹՎԱԿԱՆԻ</w:t>
      </w:r>
      <w:r w:rsidR="00570B96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ԱՐՏՈՆՈՒԹՅՈՒՆՆԵՐԸ</w:t>
      </w:r>
    </w:p>
    <w:p w:rsidR="00443193" w:rsidRPr="00CD37FC" w:rsidRDefault="00443193" w:rsidP="00D70169">
      <w:pPr>
        <w:tabs>
          <w:tab w:val="left" w:pos="5040"/>
        </w:tabs>
        <w:jc w:val="center"/>
        <w:rPr>
          <w:rFonts w:ascii="GHEA Grapalat" w:hAnsi="GHEA Grapalat" w:cs="Sylfaen"/>
          <w:b/>
          <w:sz w:val="22"/>
          <w:szCs w:val="22"/>
          <w:lang w:val="nl-NL"/>
        </w:rPr>
      </w:pPr>
    </w:p>
    <w:p w:rsidR="005B20EC" w:rsidRPr="00CD37FC" w:rsidRDefault="006E34D0" w:rsidP="005B20EC">
      <w:p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D37FC">
        <w:rPr>
          <w:rFonts w:ascii="GHEA Grapalat" w:hAnsi="GHEA Grapalat" w:cs="Sylfaen"/>
          <w:sz w:val="22"/>
          <w:szCs w:val="22"/>
          <w:lang w:val="hy-AM"/>
        </w:rPr>
        <w:t>1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.</w:t>
      </w:r>
      <w:proofErr w:type="spellStart"/>
      <w:r w:rsidR="00577655" w:rsidRPr="00CD37FC">
        <w:rPr>
          <w:rFonts w:ascii="GHEA Grapalat" w:hAnsi="GHEA Grapalat" w:cs="Sylfaen"/>
          <w:sz w:val="22"/>
          <w:szCs w:val="22"/>
          <w:lang w:val="ru-RU"/>
        </w:rPr>
        <w:t>Տաշիր</w:t>
      </w:r>
      <w:proofErr w:type="spellEnd"/>
      <w:r w:rsidR="00570B96">
        <w:rPr>
          <w:rFonts w:ascii="GHEA Grapalat" w:hAnsi="GHEA Grapalat" w:cs="Sylfaen"/>
          <w:sz w:val="22"/>
          <w:szCs w:val="22"/>
          <w:lang w:val="nl-NL"/>
        </w:rPr>
        <w:t xml:space="preserve"> </w:t>
      </w:r>
      <w:proofErr w:type="spellStart"/>
      <w:r w:rsidR="00577655" w:rsidRPr="00CD37FC">
        <w:rPr>
          <w:rFonts w:ascii="GHEA Grapalat" w:hAnsi="GHEA Grapalat" w:cs="Sylfaen"/>
          <w:sz w:val="22"/>
          <w:szCs w:val="22"/>
          <w:lang w:val="ru-RU"/>
        </w:rPr>
        <w:t>համայնքի</w:t>
      </w:r>
      <w:proofErr w:type="spellEnd"/>
      <w:r w:rsidR="00570B96">
        <w:rPr>
          <w:rFonts w:ascii="GHEA Grapalat" w:hAnsi="GHEA Grapalat" w:cs="Sylfaen"/>
          <w:sz w:val="22"/>
          <w:szCs w:val="22"/>
          <w:lang w:val="nl-NL"/>
        </w:rPr>
        <w:t xml:space="preserve"> </w:t>
      </w:r>
      <w:proofErr w:type="spellStart"/>
      <w:r w:rsidR="00577655" w:rsidRPr="00CD37FC">
        <w:rPr>
          <w:rFonts w:ascii="GHEA Grapalat" w:hAnsi="GHEA Grapalat" w:cs="Sylfaen"/>
          <w:sz w:val="22"/>
          <w:szCs w:val="22"/>
          <w:lang w:val="ru-RU"/>
        </w:rPr>
        <w:t>ենթակայության</w:t>
      </w:r>
      <w:proofErr w:type="spellEnd"/>
      <w:r w:rsidR="00570B96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ՀՈԱԿ-ների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ծառայություններից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օգտվողների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մատուցած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դիմաց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փոխհատուցման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գումարի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GHEA Grapalat"/>
          <w:sz w:val="22"/>
          <w:szCs w:val="22"/>
          <w:lang w:val="hy-AM"/>
        </w:rPr>
        <w:t>100%-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չափովնվազեցմանարտոնությունսահմանել՝</w:t>
      </w:r>
      <w:r w:rsidRPr="00CD37FC">
        <w:rPr>
          <w:rFonts w:ascii="GHEA Grapalat" w:hAnsi="GHEA Grapalat" w:cs="GHEA Grapalat"/>
          <w:sz w:val="22"/>
          <w:szCs w:val="22"/>
          <w:lang w:val="hy-AM"/>
        </w:rPr>
        <w:br/>
        <w:t>ա)</w:t>
      </w:r>
      <w:r w:rsidR="00570B96">
        <w:rPr>
          <w:rFonts w:ascii="GHEA Grapalat" w:hAnsi="GHEA Grapalat" w:cs="GHEA Grapalat"/>
          <w:sz w:val="22"/>
          <w:szCs w:val="22"/>
          <w:lang w:val="nl-NL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սահմանների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պաշտպանության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ժամանակ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զոհված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կամ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հաշմանդամ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դարձած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զինծառայողների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երեխաների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համար,</w:t>
      </w:r>
    </w:p>
    <w:p w:rsidR="005B20EC" w:rsidRPr="00CD37FC" w:rsidRDefault="006E34D0" w:rsidP="005B20EC">
      <w:p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37FC">
        <w:rPr>
          <w:rFonts w:ascii="GHEA Grapalat" w:hAnsi="GHEA Grapalat"/>
          <w:sz w:val="22"/>
          <w:szCs w:val="22"/>
          <w:lang w:val="hy-AM"/>
        </w:rPr>
        <w:t>բ)</w:t>
      </w:r>
      <w:r w:rsidR="00570B96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երկկողմանի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ծնողազուրկ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երեխաների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համար,</w:t>
      </w:r>
    </w:p>
    <w:p w:rsidR="005B20EC" w:rsidRPr="00CD37FC" w:rsidRDefault="006E34D0" w:rsidP="005B20EC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37FC">
        <w:rPr>
          <w:rFonts w:ascii="GHEA Grapalat" w:hAnsi="GHEA Grapalat" w:cs="GHEA Grapalat"/>
          <w:sz w:val="22"/>
          <w:szCs w:val="22"/>
          <w:lang w:val="hy-AM"/>
        </w:rPr>
        <w:t>գ)</w:t>
      </w:r>
      <w:r w:rsidR="00570B96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հաշմանդամ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երեխաների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համար:</w:t>
      </w:r>
    </w:p>
    <w:p w:rsidR="005B20EC" w:rsidRPr="00CD37FC" w:rsidRDefault="00B80EE7" w:rsidP="005B20EC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37FC">
        <w:rPr>
          <w:rFonts w:ascii="GHEA Grapalat" w:hAnsi="GHEA Grapalat"/>
          <w:sz w:val="22"/>
          <w:szCs w:val="22"/>
          <w:lang w:val="hy-AM"/>
        </w:rPr>
        <w:t>2</w:t>
      </w:r>
      <w:r w:rsidR="005B20EC" w:rsidRPr="00CD37FC">
        <w:rPr>
          <w:rFonts w:ascii="GHEA Grapalat" w:hAnsi="GHEA Grapalat"/>
          <w:sz w:val="22"/>
          <w:szCs w:val="22"/>
          <w:lang w:val="hy-AM"/>
        </w:rPr>
        <w:t>.</w:t>
      </w:r>
      <w:r w:rsidR="00570B96">
        <w:rPr>
          <w:rFonts w:ascii="GHEA Grapalat" w:hAnsi="GHEA Grapalat"/>
          <w:sz w:val="22"/>
          <w:szCs w:val="22"/>
          <w:lang w:val="hy-AM"/>
        </w:rPr>
        <w:t xml:space="preserve"> </w:t>
      </w:r>
      <w:r w:rsidR="00577655" w:rsidRPr="00CD37FC">
        <w:rPr>
          <w:rFonts w:ascii="GHEA Grapalat" w:hAnsi="GHEA Grapalat" w:cs="Sylfaen"/>
          <w:sz w:val="22"/>
          <w:szCs w:val="22"/>
          <w:lang w:val="hy-AM"/>
        </w:rPr>
        <w:t>Տաշիր</w:t>
      </w:r>
      <w:r w:rsidR="00570B96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="00577655" w:rsidRPr="00CD37FC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70B96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="00577655" w:rsidRPr="00CD37FC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="00570B96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ՀՈԱԿ-ների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ծառայություններից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օգտվողների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մատուցած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դիմաց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փոխհատուցման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գումարի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GHEA Grapalat"/>
          <w:sz w:val="22"/>
          <w:szCs w:val="22"/>
          <w:lang w:val="hy-AM"/>
        </w:rPr>
        <w:t>50%-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չափովնվազեցմանարտոնությունսահմանել՝</w:t>
      </w:r>
      <w:r w:rsidR="006E34D0" w:rsidRPr="00CD37FC">
        <w:rPr>
          <w:rFonts w:ascii="GHEA Grapalat" w:hAnsi="GHEA Grapalat" w:cs="GHEA Grapalat"/>
          <w:sz w:val="22"/>
          <w:szCs w:val="22"/>
          <w:lang w:val="hy-AM"/>
        </w:rPr>
        <w:br/>
        <w:t>ա)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միակողմանի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ծնողազուրկ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GHEA Grapalat"/>
          <w:sz w:val="22"/>
          <w:szCs w:val="22"/>
          <w:lang w:val="hy-AM"/>
        </w:rPr>
        <w:t>(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մահացած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ծնող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="005B20EC" w:rsidRPr="00CD37FC">
        <w:rPr>
          <w:rFonts w:ascii="GHEA Grapalat" w:hAnsi="GHEA Grapalat" w:cs="GHEA Grapalat"/>
          <w:sz w:val="22"/>
          <w:szCs w:val="22"/>
          <w:lang w:val="hy-AM"/>
        </w:rPr>
        <w:t>.</w:t>
      </w:r>
      <w:r w:rsidR="00570B96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D70169" w:rsidRPr="00CD37FC">
        <w:rPr>
          <w:rFonts w:ascii="GHEA Grapalat" w:hAnsi="GHEA Grapalat" w:cs="Sylfaen"/>
          <w:sz w:val="22"/>
          <w:szCs w:val="22"/>
          <w:lang w:val="hy-AM"/>
        </w:rPr>
        <w:t>Ե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րեխաների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5B20EC" w:rsidRPr="00CD37FC">
        <w:rPr>
          <w:rFonts w:ascii="GHEA Grapalat" w:hAnsi="GHEA Grapalat" w:cs="GHEA Grapalat"/>
          <w:sz w:val="22"/>
          <w:szCs w:val="22"/>
          <w:lang w:val="hy-AM"/>
        </w:rPr>
        <w:t>,</w:t>
      </w:r>
      <w:r w:rsidR="006E34D0" w:rsidRPr="00CD37FC">
        <w:rPr>
          <w:rFonts w:ascii="GHEA Grapalat" w:hAnsi="GHEA Grapalat"/>
          <w:sz w:val="22"/>
          <w:szCs w:val="22"/>
          <w:lang w:val="hy-AM"/>
        </w:rPr>
        <w:br/>
        <w:t>բ)</w:t>
      </w:r>
      <w:r w:rsidR="00570B96">
        <w:rPr>
          <w:rFonts w:ascii="GHEA Grapalat" w:hAnsi="GHEA Grapalat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միևնույն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ընտանիքից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D37FC" w:rsidRPr="00CD37FC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և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ավելի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43193" w:rsidRPr="00CD37FC">
        <w:rPr>
          <w:rFonts w:ascii="GHEA Grapalat" w:hAnsi="GHEA Grapalat" w:cs="Sylfaen"/>
          <w:sz w:val="22"/>
          <w:szCs w:val="22"/>
          <w:lang w:val="hy-AM"/>
        </w:rPr>
        <w:t>միևնույն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ՀՈԱԿ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հաճախող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երեխանրի</w:t>
      </w:r>
      <w:r w:rsidR="00570B9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համար:</w:t>
      </w:r>
    </w:p>
    <w:p w:rsidR="00B80EE7" w:rsidRPr="00CD37FC" w:rsidRDefault="00B80EE7" w:rsidP="005B20EC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B80EE7" w:rsidRPr="00CD37FC" w:rsidRDefault="00B80EE7" w:rsidP="005B20E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</w:p>
    <w:p w:rsidR="00B80EE7" w:rsidRPr="00CD37FC" w:rsidRDefault="00B80EE7" w:rsidP="005B20E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</w:p>
    <w:p w:rsidR="005B20EC" w:rsidRPr="00CD37FC" w:rsidRDefault="005B20EC" w:rsidP="005B20E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nl-NL"/>
        </w:rPr>
      </w:pPr>
      <w:r w:rsidRPr="00CD37FC">
        <w:rPr>
          <w:rFonts w:ascii="GHEA Grapalat" w:hAnsi="GHEA Grapalat"/>
          <w:b/>
          <w:lang w:val="hy-AM"/>
        </w:rPr>
        <w:t>ԱՇԽԱՏԱԿԶՄԻ</w:t>
      </w:r>
      <w:r w:rsidR="00570B96">
        <w:rPr>
          <w:rFonts w:ascii="GHEA Grapalat" w:hAnsi="GHEA Grapalat"/>
          <w:b/>
          <w:lang w:val="hy-AM"/>
        </w:rPr>
        <w:t xml:space="preserve"> </w:t>
      </w:r>
      <w:r w:rsidR="00112484" w:rsidRPr="00CD37FC">
        <w:rPr>
          <w:rFonts w:ascii="GHEA Grapalat" w:hAnsi="GHEA Grapalat"/>
          <w:b/>
          <w:lang w:val="hy-AM"/>
        </w:rPr>
        <w:t>ՔԱՐՏՈՒՂԱՐ՝</w:t>
      </w:r>
      <w:r w:rsidR="00570B96">
        <w:rPr>
          <w:rFonts w:ascii="GHEA Grapalat" w:hAnsi="GHEA Grapalat"/>
          <w:b/>
          <w:lang w:val="hy-AM"/>
        </w:rPr>
        <w:t xml:space="preserve"> </w:t>
      </w:r>
      <w:r w:rsidR="00F32B7F" w:rsidRPr="00112BF4">
        <w:rPr>
          <w:rFonts w:ascii="GHEA Grapalat" w:hAnsi="GHEA Grapalat"/>
          <w:b/>
          <w:lang w:val="hy-AM"/>
        </w:rPr>
        <w:t xml:space="preserve">                                </w:t>
      </w:r>
      <w:r w:rsidRPr="00CD37FC">
        <w:rPr>
          <w:rFonts w:ascii="GHEA Grapalat" w:hAnsi="GHEA Grapalat"/>
          <w:b/>
          <w:lang w:val="hy-AM"/>
        </w:rPr>
        <w:t>Ն</w:t>
      </w:r>
      <w:r w:rsidRPr="00CD37FC">
        <w:rPr>
          <w:rFonts w:ascii="GHEA Grapalat" w:hAnsi="GHEA Grapalat"/>
          <w:b/>
          <w:lang w:val="nl-NL"/>
        </w:rPr>
        <w:t>.</w:t>
      </w:r>
      <w:r w:rsidR="00570B96">
        <w:rPr>
          <w:rFonts w:ascii="GHEA Grapalat" w:hAnsi="GHEA Grapalat"/>
          <w:b/>
          <w:lang w:val="nl-NL"/>
        </w:rPr>
        <w:t xml:space="preserve"> </w:t>
      </w:r>
      <w:r w:rsidRPr="00CD37FC">
        <w:rPr>
          <w:rFonts w:ascii="GHEA Grapalat" w:hAnsi="GHEA Grapalat"/>
          <w:b/>
          <w:lang w:val="hy-AM"/>
        </w:rPr>
        <w:t>ՍՈԼՈՅԱՆ</w:t>
      </w:r>
    </w:p>
    <w:p w:rsidR="005B20EC" w:rsidRPr="00CD37FC" w:rsidRDefault="005B20EC" w:rsidP="005B20EC">
      <w:pPr>
        <w:pStyle w:val="a4"/>
        <w:spacing w:after="0"/>
        <w:ind w:left="1080"/>
        <w:jc w:val="both"/>
        <w:rPr>
          <w:rFonts w:ascii="GHEA Grapalat" w:hAnsi="GHEA Grapalat"/>
          <w:lang w:val="hy-AM"/>
        </w:rPr>
      </w:pP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  <w:bookmarkStart w:id="0" w:name="_GoBack"/>
      <w:bookmarkEnd w:id="0"/>
    </w:p>
    <w:sectPr w:rsidR="000D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0AC"/>
    <w:multiLevelType w:val="hybridMultilevel"/>
    <w:tmpl w:val="F4981990"/>
    <w:lvl w:ilvl="0" w:tplc="4F5CD76A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2EEC85B8">
      <w:start w:val="31"/>
      <w:numFmt w:val="decimal"/>
      <w:lvlText w:val="%2"/>
      <w:lvlJc w:val="left"/>
      <w:pPr>
        <w:ind w:left="180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30"/>
    <w:rsid w:val="000D18FD"/>
    <w:rsid w:val="00112484"/>
    <w:rsid w:val="00112BF4"/>
    <w:rsid w:val="001F4619"/>
    <w:rsid w:val="00443193"/>
    <w:rsid w:val="0048374E"/>
    <w:rsid w:val="00550628"/>
    <w:rsid w:val="005633DD"/>
    <w:rsid w:val="00570B96"/>
    <w:rsid w:val="00577655"/>
    <w:rsid w:val="005B20EC"/>
    <w:rsid w:val="006E34D0"/>
    <w:rsid w:val="00727D9C"/>
    <w:rsid w:val="009144C2"/>
    <w:rsid w:val="00B80EE7"/>
    <w:rsid w:val="00BC6B8E"/>
    <w:rsid w:val="00C872F6"/>
    <w:rsid w:val="00CD37FC"/>
    <w:rsid w:val="00D70169"/>
    <w:rsid w:val="00F32B7F"/>
    <w:rsid w:val="00FA6003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77965-2C9B-4017-9030-996C9CD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8E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5B20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locked/>
    <w:rsid w:val="005B20EC"/>
  </w:style>
  <w:style w:type="paragraph" w:styleId="a6">
    <w:name w:val="Body Text Indent"/>
    <w:basedOn w:val="a"/>
    <w:link w:val="a7"/>
    <w:rsid w:val="005B20EC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rsid w:val="005B20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50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2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Пользователь</cp:lastModifiedBy>
  <cp:revision>6</cp:revision>
  <cp:lastPrinted>2019-06-20T11:17:00Z</cp:lastPrinted>
  <dcterms:created xsi:type="dcterms:W3CDTF">2019-09-22T10:35:00Z</dcterms:created>
  <dcterms:modified xsi:type="dcterms:W3CDTF">2019-09-22T10:46:00Z</dcterms:modified>
</cp:coreProperties>
</file>