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6B501" w14:textId="77777777" w:rsidR="00510EBF" w:rsidRPr="00D03CFE" w:rsidRDefault="00510EBF" w:rsidP="00510EBF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</w:p>
    <w:p w14:paraId="375AD25D" w14:textId="77777777" w:rsidR="00510EBF" w:rsidRPr="00D03CFE" w:rsidRDefault="00510EBF" w:rsidP="00510EBF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  <w:r w:rsidRPr="00D03CFE">
        <w:rPr>
          <w:rStyle w:val="a5"/>
          <w:lang w:val="hy-AM"/>
        </w:rPr>
        <w:t xml:space="preserve">Հավելված </w:t>
      </w:r>
      <w:r w:rsidRPr="00D03CFE">
        <w:rPr>
          <w:rStyle w:val="a5"/>
          <w:lang w:val="hy-AM"/>
        </w:rPr>
        <w:br/>
        <w:t xml:space="preserve">ՀՀ Լոռու մարզի </w:t>
      </w:r>
      <w:r w:rsidRPr="00D03CFE">
        <w:rPr>
          <w:rStyle w:val="a5"/>
          <w:lang w:val="hy-AM"/>
        </w:rPr>
        <w:br/>
        <w:t>Տաշիր համայնքի ավագանու</w:t>
      </w:r>
    </w:p>
    <w:p w14:paraId="3244FBF3" w14:textId="77777777" w:rsidR="00510EBF" w:rsidRPr="00D03CFE" w:rsidRDefault="00510EBF" w:rsidP="00510EBF">
      <w:pPr>
        <w:pStyle w:val="a3"/>
        <w:spacing w:before="0" w:beforeAutospacing="0" w:after="0" w:afterAutospacing="0"/>
        <w:jc w:val="right"/>
        <w:rPr>
          <w:rStyle w:val="a5"/>
          <w:b w:val="0"/>
          <w:bCs w:val="0"/>
          <w:lang w:val="hy-AM"/>
        </w:rPr>
      </w:pPr>
      <w:r w:rsidRPr="00D03CFE">
        <w:rPr>
          <w:rStyle w:val="a5"/>
          <w:lang w:val="hy-AM"/>
        </w:rPr>
        <w:t xml:space="preserve">2026 թվականի փետրվարի 26-ի N 19 -Ա </w:t>
      </w:r>
    </w:p>
    <w:p w14:paraId="1B825BAB" w14:textId="77777777" w:rsidR="00510EBF" w:rsidRPr="002D2EC7" w:rsidRDefault="00510EBF" w:rsidP="00510EBF">
      <w:pPr>
        <w:pStyle w:val="a3"/>
        <w:spacing w:before="0" w:beforeAutospacing="0" w:after="0" w:afterAutospacing="0"/>
        <w:jc w:val="center"/>
        <w:rPr>
          <w:rStyle w:val="a5"/>
          <w:b w:val="0"/>
          <w:bCs w:val="0"/>
          <w:color w:val="FF0000"/>
          <w:lang w:val="hy-AM"/>
        </w:rPr>
      </w:pPr>
    </w:p>
    <w:p w14:paraId="7303600C" w14:textId="77777777" w:rsidR="00510EBF" w:rsidRPr="004577B7" w:rsidRDefault="00510EBF" w:rsidP="00510EBF">
      <w:pPr>
        <w:spacing w:line="257" w:lineRule="auto"/>
        <w:jc w:val="center"/>
        <w:rPr>
          <w:rFonts w:ascii="GHEA Grapalat" w:eastAsia="GHEA Grapalat" w:hAnsi="GHEA Grapalat" w:cs="GHEA Grapalat"/>
          <w:b/>
          <w:bCs/>
          <w:lang w:val="hy-AM"/>
        </w:rPr>
      </w:pPr>
      <w:bookmarkStart w:id="0" w:name="_heading=h.gjdgxs" w:colFirst="0" w:colLast="0"/>
      <w:bookmarkEnd w:id="0"/>
      <w:r w:rsidRPr="004577B7">
        <w:rPr>
          <w:rFonts w:ascii="GHEA Grapalat" w:eastAsia="GHEA Grapalat" w:hAnsi="GHEA Grapalat" w:cs="GHEA Grapalat"/>
          <w:b/>
          <w:bCs/>
          <w:lang w:val="hy-AM"/>
        </w:rPr>
        <w:t>ՀԱՅԱՍՏԱՆԻ ՀԱՆՐԱՊԵՏՈՒԹՅԱՆ ԼՈՌՈՒ ՄԱՐԶԻ ՏԱՇԻՐ</w:t>
      </w:r>
      <w:r w:rsidRPr="004577B7">
        <w:rPr>
          <w:b/>
          <w:bCs/>
          <w:lang w:val="hy-AM"/>
        </w:rPr>
        <w:t> </w:t>
      </w:r>
      <w:r w:rsidRPr="004577B7">
        <w:rPr>
          <w:rFonts w:ascii="GHEA Grapalat" w:eastAsia="GHEA Grapalat" w:hAnsi="GHEA Grapalat" w:cs="GHEA Grapalat"/>
          <w:b/>
          <w:bCs/>
          <w:lang w:val="hy-AM"/>
        </w:rPr>
        <w:t>ՀԱՄԱՅՆՔԻ</w:t>
      </w:r>
      <w:r w:rsidRPr="004577B7">
        <w:rPr>
          <w:b/>
          <w:bCs/>
          <w:lang w:val="hy-AM"/>
        </w:rPr>
        <w:t> </w:t>
      </w:r>
      <w:r w:rsidRPr="004577B7">
        <w:rPr>
          <w:rFonts w:ascii="GHEA Grapalat" w:eastAsia="GHEA Grapalat" w:hAnsi="GHEA Grapalat" w:cs="GHEA Grapalat"/>
          <w:b/>
          <w:bCs/>
          <w:lang w:val="hy-AM"/>
        </w:rPr>
        <w:t>ՀՆԳԱՄՅԱ ԶԱՐԳԱՑՄԱՆ</w:t>
      </w:r>
      <w:r w:rsidRPr="004577B7">
        <w:rPr>
          <w:b/>
          <w:bCs/>
          <w:lang w:val="hy-AM"/>
        </w:rPr>
        <w:t> </w:t>
      </w:r>
      <w:r w:rsidRPr="004577B7">
        <w:rPr>
          <w:rFonts w:ascii="GHEA Grapalat" w:eastAsia="GHEA Grapalat" w:hAnsi="GHEA Grapalat" w:cs="GHEA Grapalat"/>
          <w:b/>
          <w:bCs/>
          <w:lang w:val="hy-AM"/>
        </w:rPr>
        <w:t>ԾՐԱԳՐԻ</w:t>
      </w:r>
      <w:r w:rsidRPr="004577B7">
        <w:rPr>
          <w:b/>
          <w:bCs/>
          <w:lang w:val="hy-AM"/>
        </w:rPr>
        <w:t> </w:t>
      </w:r>
      <w:r w:rsidRPr="004577B7">
        <w:rPr>
          <w:rFonts w:ascii="GHEA Grapalat" w:eastAsia="GHEA Grapalat" w:hAnsi="GHEA Grapalat" w:cs="GHEA Grapalat"/>
          <w:b/>
          <w:bCs/>
          <w:lang w:val="hy-AM"/>
        </w:rPr>
        <w:t>ԻՐԱԿԱՆԱՑՄԱՆ</w:t>
      </w:r>
      <w:r w:rsidRPr="004577B7">
        <w:rPr>
          <w:b/>
          <w:bCs/>
          <w:lang w:val="hy-AM"/>
        </w:rPr>
        <w:t> </w:t>
      </w:r>
      <w:r w:rsidRPr="004577B7">
        <w:rPr>
          <w:rFonts w:ascii="GHEA Grapalat" w:eastAsia="GHEA Grapalat" w:hAnsi="GHEA Grapalat" w:cs="GHEA Grapalat"/>
          <w:b/>
          <w:bCs/>
          <w:lang w:val="hy-AM"/>
        </w:rPr>
        <w:t xml:space="preserve">ՎԵՐԱԲԵՐՅԱԼ </w:t>
      </w:r>
    </w:p>
    <w:p w14:paraId="63889DA6" w14:textId="77777777" w:rsidR="00510EBF" w:rsidRDefault="00510EBF" w:rsidP="00510EBF">
      <w:pPr>
        <w:spacing w:line="257" w:lineRule="auto"/>
        <w:jc w:val="center"/>
        <w:rPr>
          <w:rFonts w:ascii="GHEA Grapalat" w:eastAsia="GHEA Grapalat" w:hAnsi="GHEA Grapalat" w:cs="GHEA Grapalat"/>
          <w:b/>
          <w:bCs/>
        </w:rPr>
      </w:pPr>
      <w:bookmarkStart w:id="1" w:name="_heading=h.cd0sd8zem95" w:colFirst="0" w:colLast="0"/>
      <w:bookmarkEnd w:id="1"/>
      <w:r>
        <w:rPr>
          <w:rFonts w:ascii="GHEA Grapalat" w:eastAsia="GHEA Grapalat" w:hAnsi="GHEA Grapalat" w:cs="GHEA Grapalat"/>
          <w:b/>
          <w:bCs/>
        </w:rPr>
        <w:t>2025 ԹՎԱԿԱՆԻ ՀԱՇՎԵՏՎՈՒԹՅՈՒՆ</w:t>
      </w:r>
    </w:p>
    <w:tbl>
      <w:tblPr>
        <w:tblpPr w:leftFromText="180" w:rightFromText="180" w:vertAnchor="text" w:tblpX="202" w:tblpY="239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3"/>
        <w:gridCol w:w="4078"/>
        <w:gridCol w:w="4436"/>
        <w:gridCol w:w="1418"/>
        <w:gridCol w:w="1276"/>
        <w:gridCol w:w="992"/>
        <w:gridCol w:w="1417"/>
      </w:tblGrid>
      <w:tr w:rsidR="00510EBF" w14:paraId="35672CC4" w14:textId="77777777" w:rsidTr="001D1D55">
        <w:trPr>
          <w:cantSplit/>
          <w:trHeight w:val="943"/>
        </w:trPr>
        <w:tc>
          <w:tcPr>
            <w:tcW w:w="553" w:type="dxa"/>
          </w:tcPr>
          <w:p w14:paraId="0B14DBB9" w14:textId="77777777" w:rsidR="00510EBF" w:rsidRDefault="00510EBF" w:rsidP="001D1D55">
            <w:pPr>
              <w:rPr>
                <w:rFonts w:ascii="GHEA Grapalat" w:eastAsia="GHEA Grapalat" w:hAnsi="GHEA Grapalat" w:cs="GHEA Grapalat"/>
                <w:color w:val="000000"/>
              </w:rPr>
            </w:pPr>
          </w:p>
          <w:p w14:paraId="3A3E09B2" w14:textId="77777777" w:rsidR="00510EBF" w:rsidRDefault="00510EBF" w:rsidP="001D1D55">
            <w:pPr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4078" w:type="dxa"/>
          </w:tcPr>
          <w:p w14:paraId="7906C20F" w14:textId="77777777" w:rsidR="00510EBF" w:rsidRDefault="00510EBF" w:rsidP="001D1D55">
            <w:pPr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Ծրագրի անվանումը</w:t>
            </w:r>
          </w:p>
        </w:tc>
        <w:tc>
          <w:tcPr>
            <w:tcW w:w="4436" w:type="dxa"/>
          </w:tcPr>
          <w:p w14:paraId="134FB5D5" w14:textId="77777777" w:rsidR="00510EBF" w:rsidRDefault="00510EBF" w:rsidP="001D1D55">
            <w:pPr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Ծրագրի արդյունք</w:t>
            </w:r>
          </w:p>
        </w:tc>
        <w:tc>
          <w:tcPr>
            <w:tcW w:w="1418" w:type="dxa"/>
          </w:tcPr>
          <w:p w14:paraId="73FF73EF" w14:textId="77777777" w:rsidR="00510EBF" w:rsidRDefault="00510EBF" w:rsidP="001D1D55">
            <w:pPr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 xml:space="preserve">Ծրագրի արժեքը </w:t>
            </w:r>
          </w:p>
          <w:p w14:paraId="2A0F8393" w14:textId="77777777" w:rsidR="00510EBF" w:rsidRDefault="00510EBF" w:rsidP="001D1D55">
            <w:pPr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հազ</w:t>
            </w:r>
            <w:r>
              <w:rPr>
                <w:rFonts w:ascii="Cambria Math" w:eastAsia="Cambria Math" w:hAnsi="Cambria Math" w:cs="Cambria Math"/>
                <w:color w:val="000000"/>
              </w:rPr>
              <w:t>․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դրամ</w:t>
            </w:r>
          </w:p>
        </w:tc>
        <w:tc>
          <w:tcPr>
            <w:tcW w:w="1276" w:type="dxa"/>
          </w:tcPr>
          <w:p w14:paraId="303759AC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proofErr w:type="gramStart"/>
            <w:r>
              <w:rPr>
                <w:rFonts w:ascii="GHEA Grapalat" w:eastAsia="GHEA Grapalat" w:hAnsi="GHEA Grapalat" w:cs="GHEA Grapalat"/>
                <w:color w:val="000000"/>
              </w:rPr>
              <w:t>Համայնքի  բյուջե</w:t>
            </w:r>
            <w:proofErr w:type="gramEnd"/>
          </w:p>
        </w:tc>
        <w:tc>
          <w:tcPr>
            <w:tcW w:w="992" w:type="dxa"/>
          </w:tcPr>
          <w:p w14:paraId="5677E8F6" w14:textId="77777777" w:rsidR="00510EBF" w:rsidRDefault="00510EBF" w:rsidP="001D1D55">
            <w:pPr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Դոնոր</w:t>
            </w:r>
          </w:p>
        </w:tc>
        <w:tc>
          <w:tcPr>
            <w:tcW w:w="1417" w:type="dxa"/>
          </w:tcPr>
          <w:p w14:paraId="5130F82A" w14:textId="77777777" w:rsidR="00510EBF" w:rsidRDefault="00510EBF" w:rsidP="001D1D55">
            <w:pPr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Պետական</w:t>
            </w:r>
          </w:p>
          <w:p w14:paraId="5EAD3215" w14:textId="77777777" w:rsidR="00510EBF" w:rsidRDefault="00510EBF" w:rsidP="001D1D55">
            <w:pPr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բյուջե</w:t>
            </w:r>
          </w:p>
        </w:tc>
      </w:tr>
      <w:tr w:rsidR="00510EBF" w14:paraId="28A5613F" w14:textId="77777777" w:rsidTr="001D1D55">
        <w:trPr>
          <w:trHeight w:val="1113"/>
        </w:trPr>
        <w:tc>
          <w:tcPr>
            <w:tcW w:w="553" w:type="dxa"/>
          </w:tcPr>
          <w:p w14:paraId="522D2C93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1.</w:t>
            </w:r>
          </w:p>
        </w:tc>
        <w:tc>
          <w:tcPr>
            <w:tcW w:w="4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3E749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 xml:space="preserve">ՀՀ Լոռու մարզի Տաշիր համայնքի Մեծավան, Նորաշեն, Արծնի և Ապավեն բնակավայրերի խմելու ջրամատակարարման, ինչպես նաև ջրահեռացման համակարգի կառուցում/նորոգում/ընդլայնում, </w:t>
            </w:r>
          </w:p>
          <w:p w14:paraId="589C93DD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2024թ</w:t>
            </w:r>
            <w:r>
              <w:rPr>
                <w:rFonts w:ascii="Cambria Math" w:eastAsia="GHEA Grapalat" w:hAnsi="Cambria Math" w:cs="Cambria Math"/>
                <w:b/>
                <w:bCs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 xml:space="preserve"> սուբվենցիա</w:t>
            </w:r>
          </w:p>
          <w:p w14:paraId="09E175E8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</w:p>
        </w:tc>
        <w:tc>
          <w:tcPr>
            <w:tcW w:w="4436" w:type="dxa"/>
          </w:tcPr>
          <w:p w14:paraId="2974F8FC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Մեծավան բնակավայրի 5770 մ նոր չափանիշներին համապատասխան ջրագիծի ներքին ցանցի կառուցում և 500 խմ</w:t>
            </w:r>
          </w:p>
          <w:p w14:paraId="07809BC4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ջրամբարի կառուցում,</w:t>
            </w:r>
          </w:p>
          <w:p w14:paraId="6BE454DD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Նորաշեն բնակավայրի 1700 մ խմելու ջրի նոր</w:t>
            </w:r>
          </w:p>
          <w:p w14:paraId="31989800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չափանիշներին համապատասխան արտաքին ցանցի ջրագծի կառուցում, </w:t>
            </w:r>
          </w:p>
          <w:p w14:paraId="460BF943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Արծնի բնակավայրի 1000 մ խմելու ջրի նոր</w:t>
            </w:r>
          </w:p>
          <w:p w14:paraId="54666132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չափանիշներին համապատասխան ջրագիծ և 10 տ տարողությամբ ջրամբարի կառուցում,</w:t>
            </w:r>
          </w:p>
          <w:p w14:paraId="76AB9D8B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Ապավեն 15 մ խմելու ջրի ջրագծի խողովակի</w:t>
            </w:r>
          </w:p>
          <w:p w14:paraId="30C7CA4B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proofErr w:type="gramStart"/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ջերմամեկուսացում ,</w:t>
            </w:r>
            <w:proofErr w:type="gramEnd"/>
            <w:r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 2 խմ ջրամբարի եւ ակունքի</w:t>
            </w:r>
          </w:p>
          <w:p w14:paraId="7BA86F31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proofErr w:type="gramStart"/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վերանորոգում,կահավորում</w:t>
            </w:r>
            <w:proofErr w:type="gramEnd"/>
          </w:p>
          <w:p w14:paraId="07BEA3BD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100%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C43BB" w14:textId="77777777" w:rsidR="00510EBF" w:rsidRDefault="00510EBF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129.730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F2E03" w14:textId="77777777" w:rsidR="00510EBF" w:rsidRDefault="00510EBF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32.432</w:t>
            </w:r>
          </w:p>
        </w:tc>
        <w:tc>
          <w:tcPr>
            <w:tcW w:w="992" w:type="dxa"/>
          </w:tcPr>
          <w:p w14:paraId="0CF4CABC" w14:textId="77777777" w:rsidR="00510EBF" w:rsidRDefault="00510EBF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25721" w14:textId="77777777" w:rsidR="00510EBF" w:rsidRDefault="00510EBF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97.297</w:t>
            </w:r>
          </w:p>
        </w:tc>
      </w:tr>
      <w:tr w:rsidR="00510EBF" w14:paraId="609B0674" w14:textId="77777777" w:rsidTr="001D1D55">
        <w:trPr>
          <w:trHeight w:val="1113"/>
        </w:trPr>
        <w:tc>
          <w:tcPr>
            <w:tcW w:w="553" w:type="dxa"/>
          </w:tcPr>
          <w:p w14:paraId="6B907E52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2.</w:t>
            </w:r>
          </w:p>
        </w:tc>
        <w:tc>
          <w:tcPr>
            <w:tcW w:w="4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AFC7A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 xml:space="preserve">ՀՀ Լոռու մարզի Տաշիր համայնքի Լեռնահովիտ, Դաշտադեմ, Նովոսելցովո, 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Պետրովկա,Կաթնառատ</w:t>
            </w:r>
            <w:proofErr w:type="gramEnd"/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lastRenderedPageBreak/>
              <w:t>Միխայլովկա բնակավայրերի խմելու ջրամատակարարման համակարգի կառուցում, Նորամուտ եւ Բլագոդարնոյե բնակավայրերի ՕԿՋ-ների վերանորոգում ու կառուցում եւ Կաթնառատի բնակավայրի կոյուղագծի կառուցում,</w:t>
            </w:r>
          </w:p>
          <w:p w14:paraId="54C486BF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2024թ</w:t>
            </w:r>
            <w:r>
              <w:rPr>
                <w:rFonts w:ascii="Cambria Math" w:eastAsia="GHEA Grapalat" w:hAnsi="Cambria Math" w:cs="Cambria Math"/>
                <w:b/>
                <w:bCs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 xml:space="preserve"> սուբվենցիա</w:t>
            </w:r>
          </w:p>
        </w:tc>
        <w:tc>
          <w:tcPr>
            <w:tcW w:w="4436" w:type="dxa"/>
          </w:tcPr>
          <w:p w14:paraId="12723098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lastRenderedPageBreak/>
              <w:t xml:space="preserve">Լեռնահովիտ բնակավայր, </w:t>
            </w:r>
          </w:p>
          <w:p w14:paraId="41BEFD94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300 մ նոր չափանիշներին համապատասխան ջրագիծ, </w:t>
            </w:r>
          </w:p>
          <w:p w14:paraId="5712DFBF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Դաշտադեմ բնակավայր,</w:t>
            </w:r>
          </w:p>
          <w:p w14:paraId="0A1E7915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lastRenderedPageBreak/>
              <w:t xml:space="preserve">14000 մ նոր չափանիշներին համապատասխան ջրագիծ, </w:t>
            </w:r>
          </w:p>
          <w:p w14:paraId="4E17D42C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 Նովոսելցովո բնակավայր, </w:t>
            </w:r>
          </w:p>
          <w:p w14:paraId="03338902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700 մ նոր չափանիշներին համապատասխան ջրագիծ, </w:t>
            </w:r>
          </w:p>
          <w:p w14:paraId="6B1BD037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Պետրովկա բնակավայր,</w:t>
            </w:r>
          </w:p>
          <w:p w14:paraId="250FBA8E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1800 մ նոր չափանիշներին համապատասխան ջրագիծ, </w:t>
            </w:r>
          </w:p>
          <w:p w14:paraId="6774ABA1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Կաթնառատ բնակավայր, </w:t>
            </w:r>
          </w:p>
          <w:p w14:paraId="01E93BB9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4450 մ նոր չափանիշներին համապատասխան ջրագիծ, </w:t>
            </w:r>
          </w:p>
          <w:p w14:paraId="6BA4E1D3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Միխայլովկա բնակավայր,</w:t>
            </w:r>
          </w:p>
          <w:p w14:paraId="2F784FA5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ստորգետնյա եղանակով ջրագծի կառուցում, </w:t>
            </w:r>
          </w:p>
          <w:p w14:paraId="35943E64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Նորամուտ բնակավայրի ՕԿՋ-ի մաքրում, </w:t>
            </w:r>
          </w:p>
          <w:p w14:paraId="132A46D1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Բլագոդարնոյե բնակավայրի ՕԿՋ-ի մաքրում, վերանորոգում</w:t>
            </w:r>
          </w:p>
          <w:p w14:paraId="57EB7426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Կաթնառատի բնակավայր</w:t>
            </w:r>
          </w:p>
          <w:p w14:paraId="7ED3C6CB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850 մ կոյուղագծի կառուցում</w:t>
            </w:r>
          </w:p>
          <w:p w14:paraId="1D7E56A7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100%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F16B8" w14:textId="77777777" w:rsidR="00510EBF" w:rsidRDefault="00510EBF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lastRenderedPageBreak/>
              <w:t>135.206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7405A" w14:textId="77777777" w:rsidR="00510EBF" w:rsidRDefault="00510EBF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40.562</w:t>
            </w:r>
          </w:p>
        </w:tc>
        <w:tc>
          <w:tcPr>
            <w:tcW w:w="992" w:type="dxa"/>
          </w:tcPr>
          <w:p w14:paraId="045C7652" w14:textId="77777777" w:rsidR="00510EBF" w:rsidRDefault="00510EBF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3CF0D" w14:textId="77777777" w:rsidR="00510EBF" w:rsidRDefault="00510EBF" w:rsidP="001D1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94.644</w:t>
            </w:r>
          </w:p>
        </w:tc>
      </w:tr>
      <w:tr w:rsidR="00510EBF" w14:paraId="3EF49C64" w14:textId="77777777" w:rsidTr="001D1D55">
        <w:trPr>
          <w:trHeight w:val="1113"/>
        </w:trPr>
        <w:tc>
          <w:tcPr>
            <w:tcW w:w="553" w:type="dxa"/>
          </w:tcPr>
          <w:p w14:paraId="36537D16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3.</w:t>
            </w:r>
          </w:p>
        </w:tc>
        <w:tc>
          <w:tcPr>
            <w:tcW w:w="4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292E1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 xml:space="preserve">Տաշիր համայնքի Տաշիր, </w:t>
            </w:r>
            <w:proofErr w:type="gramStart"/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Պրիվոլնոյե,  Ձորամուտ</w:t>
            </w:r>
            <w:proofErr w:type="gramEnd"/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 xml:space="preserve"> և Գոգավան բնակավայրերի միջբնակավայրերի և ներբնակավայրային ճանապարհների ասֆալտապատում,</w:t>
            </w:r>
          </w:p>
          <w:p w14:paraId="63F98C11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2024թ</w:t>
            </w:r>
            <w:r>
              <w:rPr>
                <w:rFonts w:ascii="Cambria Math" w:eastAsia="GHEA Grapalat" w:hAnsi="Cambria Math" w:cs="Cambria Math"/>
                <w:b/>
                <w:bCs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 xml:space="preserve"> սուբվենցիա</w:t>
            </w:r>
          </w:p>
        </w:tc>
        <w:tc>
          <w:tcPr>
            <w:tcW w:w="4436" w:type="dxa"/>
          </w:tcPr>
          <w:p w14:paraId="777F4934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Տաշիր բնակավայր</w:t>
            </w:r>
          </w:p>
          <w:p w14:paraId="692858B5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Յու</w:t>
            </w:r>
            <w:r>
              <w:rPr>
                <w:rFonts w:ascii="Cambria Math" w:eastAsia="GHEA Grapalat" w:hAnsi="Cambria Math" w:cs="Cambria Math"/>
                <w:sz w:val="18"/>
                <w:szCs w:val="18"/>
              </w:rPr>
              <w:t>․</w:t>
            </w: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 xml:space="preserve"> Գագարին և Դպրոցականներ փողոց, 0,761 կմ, 4864 քմ</w:t>
            </w:r>
          </w:p>
          <w:p w14:paraId="4BE00BAB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Պրիվոլնոյե բնակավայր</w:t>
            </w:r>
          </w:p>
          <w:p w14:paraId="6D2C78E2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Բնակավայր տանող ճանապարհ, 4,100կմ,24755քմ</w:t>
            </w:r>
          </w:p>
          <w:p w14:paraId="5E26672B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Ձորամուտ բնակավայր</w:t>
            </w:r>
          </w:p>
          <w:p w14:paraId="0250BA36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Բնակավայր տանող ճանապարհ, 1,039 կմ,5614 քմ</w:t>
            </w:r>
          </w:p>
          <w:p w14:paraId="6E045812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Գոգավան բնակավայր</w:t>
            </w:r>
          </w:p>
          <w:p w14:paraId="37B39C0F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1-ին փողոց, 1-ին փակուղի 0,119 կմ, 531 քմ</w:t>
            </w:r>
          </w:p>
          <w:p w14:paraId="0076BD0D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100%</w:t>
            </w:r>
          </w:p>
          <w:p w14:paraId="663F47C7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19601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556.806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47B34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250.562</w:t>
            </w:r>
          </w:p>
        </w:tc>
        <w:tc>
          <w:tcPr>
            <w:tcW w:w="992" w:type="dxa"/>
          </w:tcPr>
          <w:p w14:paraId="318767BD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37C14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306.243</w:t>
            </w:r>
          </w:p>
          <w:p w14:paraId="44DBCA81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</w:p>
        </w:tc>
      </w:tr>
      <w:tr w:rsidR="00510EBF" w14:paraId="1174C038" w14:textId="77777777" w:rsidTr="001D1D55">
        <w:trPr>
          <w:trHeight w:val="1113"/>
        </w:trPr>
        <w:tc>
          <w:tcPr>
            <w:tcW w:w="553" w:type="dxa"/>
          </w:tcPr>
          <w:p w14:paraId="492086E3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lastRenderedPageBreak/>
              <w:t>4.</w:t>
            </w:r>
          </w:p>
        </w:tc>
        <w:tc>
          <w:tcPr>
            <w:tcW w:w="4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39524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ՀՀ Լոռու Մարզի Տաշիր համայնքի Նովոսելցովո (արտաքին և ներքին) և Մեղվահովիտ բնակավայրերի գազաֆիկացում,</w:t>
            </w:r>
          </w:p>
          <w:p w14:paraId="58DD8EBF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2024թ</w:t>
            </w:r>
            <w:r>
              <w:rPr>
                <w:rFonts w:ascii="Cambria Math" w:eastAsia="GHEA Grapalat" w:hAnsi="Cambria Math" w:cs="Cambria Math"/>
                <w:b/>
                <w:bCs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 xml:space="preserve"> սուբվենցիա</w:t>
            </w:r>
          </w:p>
        </w:tc>
        <w:tc>
          <w:tcPr>
            <w:tcW w:w="4436" w:type="dxa"/>
          </w:tcPr>
          <w:p w14:paraId="46BA1B37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Նովոսելցովո բնակավայր</w:t>
            </w:r>
          </w:p>
          <w:p w14:paraId="6CB2E10C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5886,15 գծմ</w:t>
            </w:r>
          </w:p>
          <w:p w14:paraId="257081EC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Մեղվահովիտ բնակավայր</w:t>
            </w:r>
          </w:p>
          <w:p w14:paraId="6834F840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4159,4 գծմ</w:t>
            </w:r>
          </w:p>
          <w:p w14:paraId="53248DF5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100%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6E09F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102.591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40DD3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46.166</w:t>
            </w:r>
          </w:p>
        </w:tc>
        <w:tc>
          <w:tcPr>
            <w:tcW w:w="992" w:type="dxa"/>
          </w:tcPr>
          <w:p w14:paraId="69533E3A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72A76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54.425</w:t>
            </w:r>
          </w:p>
        </w:tc>
      </w:tr>
      <w:tr w:rsidR="00510EBF" w14:paraId="79B5D63F" w14:textId="77777777" w:rsidTr="001D1D55">
        <w:trPr>
          <w:trHeight w:val="1113"/>
        </w:trPr>
        <w:tc>
          <w:tcPr>
            <w:tcW w:w="553" w:type="dxa"/>
          </w:tcPr>
          <w:p w14:paraId="46FEE588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5.</w:t>
            </w:r>
          </w:p>
        </w:tc>
        <w:tc>
          <w:tcPr>
            <w:tcW w:w="4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86D4B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ՀՀ Լոռու Մարզի Տաշիր համայնքի Ապավեն (ներքին) բնակավայրերի, Ձյունաշող բնակավայրերի գազաֆիկացում,</w:t>
            </w:r>
          </w:p>
          <w:p w14:paraId="2D45BCC0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2024թ</w:t>
            </w:r>
            <w:r>
              <w:rPr>
                <w:rFonts w:ascii="Cambria Math" w:eastAsia="GHEA Grapalat" w:hAnsi="Cambria Math" w:cs="Cambria Math"/>
                <w:b/>
                <w:bCs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 xml:space="preserve"> սուբվենցիա</w:t>
            </w:r>
          </w:p>
        </w:tc>
        <w:tc>
          <w:tcPr>
            <w:tcW w:w="4436" w:type="dxa"/>
          </w:tcPr>
          <w:p w14:paraId="6766D7CE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proofErr w:type="gramStart"/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Ապավեն  բնակավայր</w:t>
            </w:r>
            <w:proofErr w:type="gramEnd"/>
          </w:p>
          <w:p w14:paraId="6F71F3AB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1198 գծմ</w:t>
            </w:r>
          </w:p>
          <w:p w14:paraId="019DCE4D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Ձյունաշող բնակավայր</w:t>
            </w:r>
          </w:p>
          <w:p w14:paraId="1E001819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8598 գծմ</w:t>
            </w:r>
          </w:p>
          <w:p w14:paraId="04A92C70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100%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A69E3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122.465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D1D91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42.862</w:t>
            </w:r>
          </w:p>
        </w:tc>
        <w:tc>
          <w:tcPr>
            <w:tcW w:w="992" w:type="dxa"/>
          </w:tcPr>
          <w:p w14:paraId="50441BA4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545DB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79.602</w:t>
            </w:r>
          </w:p>
        </w:tc>
      </w:tr>
      <w:tr w:rsidR="00510EBF" w14:paraId="5561631A" w14:textId="77777777" w:rsidTr="001D1D55">
        <w:trPr>
          <w:trHeight w:val="1113"/>
        </w:trPr>
        <w:tc>
          <w:tcPr>
            <w:tcW w:w="553" w:type="dxa"/>
          </w:tcPr>
          <w:p w14:paraId="4FE91A1C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6.</w:t>
            </w:r>
          </w:p>
        </w:tc>
        <w:tc>
          <w:tcPr>
            <w:tcW w:w="4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B7B50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Տաշիր համայնքի կարիքների համար տեխնիկայի ձեռքբերում,</w:t>
            </w:r>
          </w:p>
          <w:p w14:paraId="33D68F6B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2025թ</w:t>
            </w:r>
            <w:r>
              <w:rPr>
                <w:rFonts w:ascii="Cambria Math" w:eastAsia="GHEA Grapalat" w:hAnsi="Cambria Math" w:cs="Cambria Math"/>
                <w:b/>
                <w:bCs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 xml:space="preserve"> սուբվենցիա</w:t>
            </w:r>
          </w:p>
        </w:tc>
        <w:tc>
          <w:tcPr>
            <w:tcW w:w="4436" w:type="dxa"/>
          </w:tcPr>
          <w:p w14:paraId="4948D02A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Տաշիր բնակավայր</w:t>
            </w:r>
          </w:p>
          <w:p w14:paraId="0966C25D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Ջրցան մեքենա</w:t>
            </w:r>
          </w:p>
          <w:p w14:paraId="463B1ADD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Աղբատար</w:t>
            </w:r>
          </w:p>
          <w:p w14:paraId="64826926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Էքսկավատոր-բեռնիչ</w:t>
            </w:r>
          </w:p>
          <w:p w14:paraId="7A08C0FA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100%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01F6C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93.026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23B96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51.164</w:t>
            </w:r>
          </w:p>
        </w:tc>
        <w:tc>
          <w:tcPr>
            <w:tcW w:w="992" w:type="dxa"/>
          </w:tcPr>
          <w:p w14:paraId="2554E307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64EFF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41.861</w:t>
            </w:r>
          </w:p>
        </w:tc>
      </w:tr>
      <w:tr w:rsidR="00510EBF" w14:paraId="52A3BCCC" w14:textId="77777777" w:rsidTr="001D1D55">
        <w:trPr>
          <w:trHeight w:val="1113"/>
        </w:trPr>
        <w:tc>
          <w:tcPr>
            <w:tcW w:w="553" w:type="dxa"/>
          </w:tcPr>
          <w:p w14:paraId="1423CDD1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7</w:t>
            </w:r>
            <w:r>
              <w:rPr>
                <w:rFonts w:ascii="Cambria Math" w:eastAsia="GHEA Grapalat" w:hAnsi="Cambria Math" w:cs="Cambria Math"/>
                <w:b/>
                <w:bCs/>
                <w:i/>
                <w:iCs/>
              </w:rPr>
              <w:t>․</w:t>
            </w:r>
          </w:p>
        </w:tc>
        <w:tc>
          <w:tcPr>
            <w:tcW w:w="4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B7795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 xml:space="preserve">Տաշիրի թիվ 3 ՆՈՒՀ ՀՈԱԿ-ի համար գույքի ձեռքբերում </w:t>
            </w:r>
          </w:p>
        </w:tc>
        <w:tc>
          <w:tcPr>
            <w:tcW w:w="4436" w:type="dxa"/>
          </w:tcPr>
          <w:p w14:paraId="334772DC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10 անուն գույք</w:t>
            </w:r>
          </w:p>
          <w:p w14:paraId="570E32B2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100%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BA929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4,510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56335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0,41</w:t>
            </w:r>
          </w:p>
        </w:tc>
        <w:tc>
          <w:tcPr>
            <w:tcW w:w="992" w:type="dxa"/>
          </w:tcPr>
          <w:p w14:paraId="7ECBD5DF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4,1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8C252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</w:p>
        </w:tc>
      </w:tr>
      <w:tr w:rsidR="00510EBF" w14:paraId="27774DE8" w14:textId="77777777" w:rsidTr="001D1D55">
        <w:trPr>
          <w:trHeight w:val="1113"/>
        </w:trPr>
        <w:tc>
          <w:tcPr>
            <w:tcW w:w="553" w:type="dxa"/>
          </w:tcPr>
          <w:p w14:paraId="6E8EC56F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8</w:t>
            </w:r>
            <w:r>
              <w:rPr>
                <w:rFonts w:ascii="Cambria Math" w:eastAsia="GHEA Grapalat" w:hAnsi="Cambria Math" w:cs="Cambria Math"/>
                <w:b/>
                <w:bCs/>
                <w:i/>
                <w:iCs/>
              </w:rPr>
              <w:t>․</w:t>
            </w:r>
          </w:p>
        </w:tc>
        <w:tc>
          <w:tcPr>
            <w:tcW w:w="4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1FAB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Հովդարա ջրամատակարարման համակարգի ակունքի հատվածի նորոգում</w:t>
            </w:r>
          </w:p>
        </w:tc>
        <w:tc>
          <w:tcPr>
            <w:tcW w:w="4436" w:type="dxa"/>
          </w:tcPr>
          <w:p w14:paraId="0880D624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Նոր ջրընդունիչ և նոր ջրագիծ, 1 կմ</w:t>
            </w:r>
          </w:p>
          <w:p w14:paraId="51A3CFA9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100%</w:t>
            </w:r>
          </w:p>
          <w:p w14:paraId="14626329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CA6D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32,997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C89B8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5,163</w:t>
            </w:r>
          </w:p>
        </w:tc>
        <w:tc>
          <w:tcPr>
            <w:tcW w:w="992" w:type="dxa"/>
          </w:tcPr>
          <w:p w14:paraId="395C34AE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27,834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DD313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</w:p>
        </w:tc>
      </w:tr>
      <w:tr w:rsidR="00510EBF" w14:paraId="1F8AB0DD" w14:textId="77777777" w:rsidTr="001D1D55">
        <w:trPr>
          <w:trHeight w:val="1113"/>
        </w:trPr>
        <w:tc>
          <w:tcPr>
            <w:tcW w:w="553" w:type="dxa"/>
          </w:tcPr>
          <w:p w14:paraId="26F47421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lastRenderedPageBreak/>
              <w:t>9</w:t>
            </w:r>
            <w:r>
              <w:rPr>
                <w:rFonts w:ascii="Cambria Math" w:eastAsia="GHEA Grapalat" w:hAnsi="Cambria Math" w:cs="Cambria Math"/>
                <w:b/>
                <w:bCs/>
                <w:i/>
                <w:iCs/>
              </w:rPr>
              <w:t>․</w:t>
            </w:r>
          </w:p>
        </w:tc>
        <w:tc>
          <w:tcPr>
            <w:tcW w:w="4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7EE55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Միջհամայնքային համագործակցության ծրագիր</w:t>
            </w:r>
          </w:p>
        </w:tc>
        <w:tc>
          <w:tcPr>
            <w:tcW w:w="4436" w:type="dxa"/>
          </w:tcPr>
          <w:p w14:paraId="301EEC46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ՏԻՄ և բնապահպանական դասընթացներ, «Կոշտ թափոնների ռազմավարության մշակում», Տեսակցիկներ գետի համար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B1884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12</w:t>
            </w:r>
            <w:r>
              <w:rPr>
                <w:rFonts w:ascii="Cambria Math" w:eastAsia="GHEA Grapalat" w:hAnsi="Cambria Math" w:cs="Cambria Math"/>
                <w:b/>
                <w:bCs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487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846B0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0,850</w:t>
            </w:r>
          </w:p>
        </w:tc>
        <w:tc>
          <w:tcPr>
            <w:tcW w:w="992" w:type="dxa"/>
          </w:tcPr>
          <w:p w14:paraId="104C9366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11,637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F7224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</w:p>
        </w:tc>
      </w:tr>
      <w:tr w:rsidR="00510EBF" w14:paraId="07EF6ECA" w14:textId="77777777" w:rsidTr="001D1D55">
        <w:trPr>
          <w:trHeight w:val="1113"/>
        </w:trPr>
        <w:tc>
          <w:tcPr>
            <w:tcW w:w="553" w:type="dxa"/>
          </w:tcPr>
          <w:p w14:paraId="26AFC356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10</w:t>
            </w:r>
          </w:p>
        </w:tc>
        <w:tc>
          <w:tcPr>
            <w:tcW w:w="4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584CC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Անդրսահմանային համագործակցության ծրագիր</w:t>
            </w:r>
          </w:p>
        </w:tc>
        <w:tc>
          <w:tcPr>
            <w:tcW w:w="4436" w:type="dxa"/>
          </w:tcPr>
          <w:p w14:paraId="632455AE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Մեծավանի սելավատարների մաքրում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7F0AC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6</w:t>
            </w:r>
            <w:r>
              <w:rPr>
                <w:rFonts w:ascii="Cambria Math" w:eastAsia="GHEA Grapalat" w:hAnsi="Cambria Math" w:cs="Cambria Math"/>
                <w:b/>
                <w:bCs/>
                <w:i/>
                <w:iCs/>
              </w:rPr>
              <w:t>․</w:t>
            </w: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119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89EA5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0,705</w:t>
            </w:r>
          </w:p>
        </w:tc>
        <w:tc>
          <w:tcPr>
            <w:tcW w:w="992" w:type="dxa"/>
          </w:tcPr>
          <w:p w14:paraId="664B0791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5,414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E2788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</w:p>
        </w:tc>
      </w:tr>
      <w:tr w:rsidR="00510EBF" w14:paraId="7D663DBB" w14:textId="77777777" w:rsidTr="001D1D55">
        <w:trPr>
          <w:trHeight w:val="1113"/>
        </w:trPr>
        <w:tc>
          <w:tcPr>
            <w:tcW w:w="553" w:type="dxa"/>
          </w:tcPr>
          <w:p w14:paraId="077A01D2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11</w:t>
            </w:r>
            <w:r>
              <w:rPr>
                <w:rFonts w:ascii="Cambria Math" w:eastAsia="GHEA Grapalat" w:hAnsi="Cambria Math" w:cs="Cambria Math"/>
                <w:b/>
                <w:bCs/>
                <w:i/>
                <w:iCs/>
              </w:rPr>
              <w:t>․</w:t>
            </w:r>
          </w:p>
        </w:tc>
        <w:tc>
          <w:tcPr>
            <w:tcW w:w="407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47EDF" w14:textId="77777777" w:rsidR="00510EBF" w:rsidRDefault="00510EBF" w:rsidP="001D1D55">
            <w:pP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Քաղաքների էքսպերեմենտ ծրագիր</w:t>
            </w:r>
          </w:p>
        </w:tc>
        <w:tc>
          <w:tcPr>
            <w:tcW w:w="4436" w:type="dxa"/>
          </w:tcPr>
          <w:p w14:paraId="37A429F2" w14:textId="77777777" w:rsidR="00510EBF" w:rsidRDefault="00510EBF" w:rsidP="001D1D55">
            <w:pPr>
              <w:rPr>
                <w:rFonts w:ascii="GHEA Grapalat" w:eastAsia="GHEA Grapalat" w:hAnsi="GHEA Grapalat" w:cs="GHEA Grapalat"/>
                <w:sz w:val="18"/>
                <w:szCs w:val="18"/>
              </w:rPr>
            </w:pPr>
            <w:r>
              <w:rPr>
                <w:rFonts w:ascii="GHEA Grapalat" w:eastAsia="GHEA Grapalat" w:hAnsi="GHEA Grapalat" w:cs="GHEA Grapalat"/>
                <w:sz w:val="18"/>
                <w:szCs w:val="18"/>
              </w:rPr>
              <w:t>60 հատ տեսակավորման աղբաման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0959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2,300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56C68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</w:p>
        </w:tc>
        <w:tc>
          <w:tcPr>
            <w:tcW w:w="992" w:type="dxa"/>
          </w:tcPr>
          <w:p w14:paraId="73CC99C9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  <w:r>
              <w:rPr>
                <w:rFonts w:ascii="GHEA Grapalat" w:eastAsia="GHEA Grapalat" w:hAnsi="GHEA Grapalat" w:cs="GHEA Grapalat"/>
                <w:b/>
                <w:bCs/>
                <w:i/>
                <w:iCs/>
              </w:rPr>
              <w:t>2,300</w:t>
            </w:r>
          </w:p>
        </w:tc>
        <w:tc>
          <w:tcPr>
            <w:tcW w:w="141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4A337" w14:textId="77777777" w:rsidR="00510EBF" w:rsidRDefault="00510EBF" w:rsidP="001D1D55">
            <w:pPr>
              <w:jc w:val="center"/>
              <w:rPr>
                <w:rFonts w:ascii="GHEA Grapalat" w:eastAsia="GHEA Grapalat" w:hAnsi="GHEA Grapalat" w:cs="GHEA Grapalat"/>
                <w:b/>
                <w:bCs/>
                <w:i/>
                <w:iCs/>
              </w:rPr>
            </w:pPr>
          </w:p>
        </w:tc>
      </w:tr>
    </w:tbl>
    <w:p w14:paraId="565B3D72" w14:textId="77777777" w:rsidR="00510EBF" w:rsidRDefault="00510EBF" w:rsidP="00510EBF">
      <w:pPr>
        <w:spacing w:line="257" w:lineRule="auto"/>
        <w:rPr>
          <w:rFonts w:ascii="GHEA Grapalat" w:eastAsia="GHEA Grapalat" w:hAnsi="GHEA Grapalat" w:cs="GHEA Grapalat"/>
          <w:b/>
          <w:bCs/>
        </w:rPr>
      </w:pPr>
    </w:p>
    <w:p w14:paraId="05512AD7" w14:textId="77777777" w:rsidR="00510EBF" w:rsidRDefault="00510EBF" w:rsidP="00510EBF">
      <w:pPr>
        <w:spacing w:line="257" w:lineRule="auto"/>
        <w:rPr>
          <w:rFonts w:ascii="GHEA Grapalat" w:eastAsia="GHEA Grapalat" w:hAnsi="GHEA Grapalat" w:cs="GHEA Grapalat"/>
          <w:b/>
          <w:bCs/>
        </w:rPr>
      </w:pPr>
    </w:p>
    <w:p w14:paraId="15E52737" w14:textId="77777777" w:rsidR="00510EBF" w:rsidRDefault="00510EBF" w:rsidP="00510EBF">
      <w:pPr>
        <w:pBdr>
          <w:top w:val="nil"/>
          <w:left w:val="nil"/>
          <w:bottom w:val="nil"/>
          <w:right w:val="nil"/>
          <w:between w:val="nil"/>
        </w:pBdr>
        <w:rPr>
          <w:rFonts w:ascii="GHEA Grapalat" w:eastAsia="GHEA Grapalat" w:hAnsi="GHEA Grapalat" w:cs="GHEA Grapalat"/>
          <w:color w:val="000000"/>
        </w:rPr>
      </w:pPr>
    </w:p>
    <w:p w14:paraId="12344D23" w14:textId="77777777" w:rsidR="003513DD" w:rsidRDefault="003513DD">
      <w:bookmarkStart w:id="2" w:name="_GoBack"/>
      <w:bookmarkEnd w:id="2"/>
    </w:p>
    <w:sectPr w:rsidR="003513DD" w:rsidSect="00510E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EE"/>
    <w:rsid w:val="003513DD"/>
    <w:rsid w:val="00510EBF"/>
    <w:rsid w:val="007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BF117B-B62A-4F44-A07A-017D124C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unhideWhenUsed/>
    <w:qFormat/>
    <w:rsid w:val="00510EBF"/>
    <w:pPr>
      <w:spacing w:before="100" w:beforeAutospacing="1" w:after="100" w:afterAutospacing="1"/>
    </w:pPr>
    <w:rPr>
      <w:rFonts w:ascii="GHEA Grapalat" w:hAnsi="GHEA Grapalat"/>
    </w:rPr>
  </w:style>
  <w:style w:type="character" w:customStyle="1" w:styleId="a4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510EBF"/>
    <w:rPr>
      <w:rFonts w:ascii="GHEA Grapalat" w:eastAsia="Times New Roman" w:hAnsi="GHEA Grapalat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10E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Tashir 2</dc:creator>
  <cp:keywords/>
  <dc:description/>
  <cp:lastModifiedBy>Tashir 2</cp:lastModifiedBy>
  <cp:revision>2</cp:revision>
  <dcterms:created xsi:type="dcterms:W3CDTF">2026-02-25T11:11:00Z</dcterms:created>
  <dcterms:modified xsi:type="dcterms:W3CDTF">2026-02-25T11:11:00Z</dcterms:modified>
</cp:coreProperties>
</file>