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C416F" w14:textId="77777777" w:rsidR="003F6DDE" w:rsidRDefault="003F6DDE" w:rsidP="003F6DDE">
      <w:pPr>
        <w:pStyle w:val="a7"/>
        <w:spacing w:before="100" w:beforeAutospacing="1" w:after="100" w:afterAutospacing="1"/>
        <w:jc w:val="both"/>
        <w:rPr>
          <w:rStyle w:val="a9"/>
          <w:rFonts w:ascii="GHEA Grapalat" w:hAnsi="GHEA Grapalat"/>
          <w:lang w:val="hy-AM"/>
        </w:rPr>
      </w:pPr>
    </w:p>
    <w:p w14:paraId="0C96F5F3" w14:textId="77777777" w:rsidR="003F6DDE" w:rsidRPr="00B8110D" w:rsidRDefault="003F6DDE" w:rsidP="003F6DDE">
      <w:pPr>
        <w:pStyle w:val="a7"/>
        <w:jc w:val="right"/>
        <w:rPr>
          <w:rStyle w:val="a5"/>
          <w:rFonts w:ascii="GHEA Grapalat" w:hAnsi="GHEA Grapalat"/>
          <w:b w:val="0"/>
          <w:bCs w:val="0"/>
          <w:lang w:val="hy-AM"/>
        </w:rPr>
      </w:pPr>
      <w:r w:rsidRPr="00B8110D">
        <w:rPr>
          <w:rStyle w:val="a9"/>
          <w:rFonts w:ascii="GHEA Grapalat" w:hAnsi="GHEA Grapalat" w:cs="Sylfaen"/>
          <w:lang w:val="hy-AM"/>
        </w:rPr>
        <w:t xml:space="preserve"> </w:t>
      </w:r>
      <w:r w:rsidRPr="00B8110D">
        <w:rPr>
          <w:rStyle w:val="a5"/>
          <w:rFonts w:ascii="GHEA Grapalat" w:hAnsi="GHEA Grapalat"/>
          <w:b w:val="0"/>
          <w:bCs w:val="0"/>
          <w:lang w:val="hy-AM"/>
        </w:rPr>
        <w:t xml:space="preserve">Հավելված </w:t>
      </w:r>
      <w:r w:rsidRPr="00B8110D">
        <w:rPr>
          <w:rStyle w:val="a5"/>
          <w:rFonts w:ascii="GHEA Grapalat" w:hAnsi="GHEA Grapalat"/>
          <w:b w:val="0"/>
          <w:bCs w:val="0"/>
          <w:lang w:val="hy-AM"/>
        </w:rPr>
        <w:br/>
        <w:t xml:space="preserve">ՀՀ Լոռու մարզի </w:t>
      </w:r>
      <w:r w:rsidRPr="00B8110D">
        <w:rPr>
          <w:rStyle w:val="a5"/>
          <w:rFonts w:ascii="GHEA Grapalat" w:hAnsi="GHEA Grapalat"/>
          <w:b w:val="0"/>
          <w:bCs w:val="0"/>
          <w:lang w:val="hy-AM"/>
        </w:rPr>
        <w:br/>
        <w:t>Տաշիր համայնքի ավագանու</w:t>
      </w:r>
    </w:p>
    <w:p w14:paraId="16662EB7" w14:textId="77777777" w:rsidR="003F6DDE" w:rsidRPr="00B8110D" w:rsidRDefault="003F6DDE" w:rsidP="003F6DDE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B8110D">
        <w:rPr>
          <w:rStyle w:val="a5"/>
          <w:b w:val="0"/>
          <w:bCs w:val="0"/>
          <w:lang w:val="hy-AM"/>
        </w:rPr>
        <w:t xml:space="preserve">2026 թվականի փետրվարի 26-ի N 25 -Ա </w:t>
      </w:r>
    </w:p>
    <w:p w14:paraId="691AE83D" w14:textId="77777777" w:rsidR="003F6DDE" w:rsidRPr="00B8110D" w:rsidRDefault="003F6DDE" w:rsidP="003F6DDE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B8110D">
        <w:rPr>
          <w:rFonts w:ascii="GHEA Grapalat" w:eastAsia="GHEA Grapalat" w:hAnsi="GHEA Grapalat" w:cs="GHEA Grapalat"/>
          <w:b/>
          <w:bCs/>
          <w:color w:val="000000"/>
          <w:sz w:val="21"/>
          <w:szCs w:val="21"/>
          <w:lang w:val="hy-AM"/>
        </w:rPr>
        <w:t>Հ Ա Յ Տ</w:t>
      </w:r>
    </w:p>
    <w:p w14:paraId="484C4A1F" w14:textId="77777777" w:rsidR="003F6DDE" w:rsidRPr="00B8110D" w:rsidRDefault="003F6DDE" w:rsidP="003F6DDE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B8110D">
        <w:rPr>
          <w:rFonts w:ascii="Calibri" w:eastAsia="Calibri" w:hAnsi="Calibri" w:cs="Calibri"/>
          <w:color w:val="000000"/>
          <w:sz w:val="21"/>
          <w:szCs w:val="21"/>
          <w:lang w:val="hy-AM"/>
        </w:rPr>
        <w:t> </w:t>
      </w:r>
    </w:p>
    <w:p w14:paraId="31C4588F" w14:textId="77777777" w:rsidR="003F6DDE" w:rsidRPr="00B8110D" w:rsidRDefault="003F6DDE" w:rsidP="003F6DDE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B8110D">
        <w:rPr>
          <w:rFonts w:ascii="GHEA Grapalat" w:eastAsia="GHEA Grapalat" w:hAnsi="GHEA Grapalat" w:cs="GHEA Grapalat"/>
          <w:b/>
          <w:bCs/>
          <w:color w:val="000000"/>
          <w:sz w:val="21"/>
          <w:szCs w:val="21"/>
          <w:lang w:val="hy-AM"/>
        </w:rPr>
        <w:t>Հայաստանի Հանրապետության համայնքների տնտեսական և սոցիալական ենթակառուցվածքների զարգացմանն ուղղված սուբվենցիաների</w:t>
      </w:r>
    </w:p>
    <w:p w14:paraId="548642DC" w14:textId="77777777" w:rsidR="003F6DDE" w:rsidRPr="00B8110D" w:rsidRDefault="003F6DDE" w:rsidP="003F6DDE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B8110D">
        <w:rPr>
          <w:rFonts w:ascii="Calibri" w:eastAsia="Calibri" w:hAnsi="Calibri" w:cs="Calibri"/>
          <w:color w:val="000000"/>
          <w:sz w:val="21"/>
          <w:szCs w:val="21"/>
          <w:lang w:val="hy-AM"/>
        </w:rPr>
        <w:t> </w:t>
      </w:r>
    </w:p>
    <w:tbl>
      <w:tblPr>
        <w:tblW w:w="108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7530"/>
      </w:tblGrid>
      <w:tr w:rsidR="003F6DDE" w14:paraId="715922DB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BFD4C1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անվանումը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51B9FF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2" w:right="60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ՀՀ Լոռու մարզի Տաշիր համայնքի  փողոցների լուսավորության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համակարգի հիմնանորոգում</w:t>
            </w:r>
          </w:p>
        </w:tc>
      </w:tr>
      <w:tr w:rsidR="003F6DDE" w14:paraId="567D8179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39B26BF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Մարզ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2A2940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Լոռի</w:t>
            </w:r>
          </w:p>
        </w:tc>
      </w:tr>
      <w:tr w:rsidR="003F6DDE" w14:paraId="250A9388" w14:textId="77777777" w:rsidTr="001D1D55">
        <w:trPr>
          <w:trHeight w:val="769"/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7DCD74D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Համայնքը /համայնքները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3C5E5E" w14:textId="77777777" w:rsidR="003F6DDE" w:rsidRDefault="003F6DDE" w:rsidP="001D1D55">
            <w:pPr>
              <w:widowControl w:val="0"/>
              <w:tabs>
                <w:tab w:val="left" w:pos="4933"/>
              </w:tabs>
              <w:spacing w:before="13"/>
              <w:ind w:left="20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Համայնքը՝ Տաշիր,</w:t>
            </w:r>
          </w:p>
          <w:p w14:paraId="4CFD1B3B" w14:textId="77777777" w:rsidR="003F6DDE" w:rsidRDefault="003F6DDE" w:rsidP="001D1D55">
            <w:pPr>
              <w:widowControl w:val="0"/>
              <w:tabs>
                <w:tab w:val="left" w:pos="4933"/>
              </w:tabs>
              <w:spacing w:before="13"/>
              <w:ind w:left="20" w:right="9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Մասնակից բնակավայրերը՝ Ապավեն, Արծնի, Գոգավան,Կաթնառատ, Ձյունաշող, Ձորամուտ, Մեդովկա, Մեծավան, Նորաշեն, Պաղաղբյուր</w:t>
            </w:r>
          </w:p>
        </w:tc>
      </w:tr>
      <w:tr w:rsidR="003F6DDE" w14:paraId="028828A4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CA8DDE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/բնակավայրի հեռավորությունը մայրաքաղաք Երևանից, ինչպես նաև մարզկենտրոնից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B13FBC" w14:textId="77777777" w:rsidR="003F6DDE" w:rsidRDefault="003F6DDE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հեռավորությունը</w:t>
            </w:r>
          </w:p>
          <w:p w14:paraId="14E6F115" w14:textId="77777777" w:rsidR="003F6DDE" w:rsidRDefault="003F6DDE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մայրաքաղաքից՝ 161/ 174 / 145 կմ է,</w:t>
            </w:r>
          </w:p>
          <w:p w14:paraId="7ABB67C0" w14:textId="77777777" w:rsidR="003F6DDE" w:rsidRDefault="003F6DDE" w:rsidP="001D1D55">
            <w:pPr>
              <w:ind w:right="9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մարզկենտրոնից ՝ 52/ 73/ 44 կմ</w:t>
            </w:r>
          </w:p>
        </w:tc>
      </w:tr>
      <w:tr w:rsidR="003F6DDE" w14:paraId="4D5670B7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C8BC0AB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/բնակավայրի բնակչությունը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B3697" w14:textId="77777777" w:rsidR="003F6DDE" w:rsidRDefault="003F6DDE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համայնքի՝ 30408  մարդ: </w:t>
            </w:r>
          </w:p>
          <w:p w14:paraId="241A20DD" w14:textId="77777777" w:rsidR="003F6DDE" w:rsidRDefault="003F6DDE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196B883E" w14:textId="77777777" w:rsidR="003F6DDE" w:rsidRDefault="003F6DDE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Ապավեն՝ 172, Արծնի՝ 499, Գոգավան՝ 74, Կաթնառատ՝ 985, Ձյունաշող 161, Ձորամուտ՝ 528, Մեդովկա՝ 404, Մեծավան՝ 5960, Նորաշեն՝ 1563, Պաղաղբյուր՝ 78 մարդ:</w:t>
            </w:r>
          </w:p>
        </w:tc>
      </w:tr>
      <w:tr w:rsidR="003F6DDE" w14:paraId="422E0699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82EED2F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  <w:color w:val="000000"/>
                <w:sz w:val="21"/>
                <w:szCs w:val="21"/>
              </w:rPr>
              <w:t xml:space="preserve">Սահմանամերձ համայնք/բնակավայր 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4DC93E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Ապավեն, Արծնի, Գոգավան, Ձորամուտ, Պաղաղբյուր</w:t>
            </w:r>
          </w:p>
        </w:tc>
      </w:tr>
      <w:tr w:rsidR="003F6DDE" w14:paraId="2ABA5469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ABFE276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Բարձր լեռնային համայնք /բնակավայրի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5FC2A1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Ոչ</w:t>
            </w:r>
          </w:p>
        </w:tc>
      </w:tr>
      <w:tr w:rsidR="003F6DDE" w14:paraId="1434B03D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9450348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" w:right="168"/>
              <w:rPr>
                <w:rFonts w:ascii="GHEA Grapalat" w:eastAsia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2"/>
                <w:szCs w:val="22"/>
              </w:rPr>
              <w:t>Համայնքի գլխավոր հատակագծի առկայություն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9BB167" w14:textId="77777777" w:rsidR="003F6DDE" w:rsidRDefault="003F6DDE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Այո</w:t>
            </w:r>
          </w:p>
          <w:p w14:paraId="2AF1AADD" w14:textId="77777777" w:rsidR="003F6DDE" w:rsidRDefault="003F6DDE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23/05/2024թ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</w:tc>
      </w:tr>
      <w:tr w:rsidR="003F6DDE" w14:paraId="25967643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459C05E" w14:textId="77777777" w:rsidR="003F6DDE" w:rsidRDefault="003F6DDE" w:rsidP="001D1D55">
            <w:pPr>
              <w:spacing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բնակավայրի ենթակառուցվածքների վերաբերյալ հակիրճ տեղեկատվություն</w:t>
            </w:r>
            <w:r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  <w:t>՝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հստակ նշելով՝</w:t>
            </w:r>
          </w:p>
          <w:p w14:paraId="4235B66E" w14:textId="77777777" w:rsidR="003F6DDE" w:rsidRDefault="003F6DDE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ջրամատակարարման և ջրահեռացման համակարգից օգտվող համայնքի բնակչության տոկոսը և ջրամատակարարման տևողությունը,</w:t>
            </w:r>
          </w:p>
          <w:p w14:paraId="21A48376" w14:textId="77777777" w:rsidR="003F6DDE" w:rsidRDefault="003F6DDE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- գազամատակարարման համակարգից օգտվող համայնքի բնակչության տոկոսը,</w:t>
            </w:r>
          </w:p>
          <w:p w14:paraId="3F54161E" w14:textId="77777777" w:rsidR="003F6DDE" w:rsidRDefault="003F6DDE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ոռոգման համակարգից օգտվող բնակչության տոկոսը և համայնքում գյուղատնտեսական հողերից ոռոգվող հողատարածքների տոկոսը,</w:t>
            </w:r>
          </w:p>
          <w:p w14:paraId="17E144FB" w14:textId="77777777" w:rsidR="003F6DDE" w:rsidRDefault="003F6DDE" w:rsidP="001D1D55">
            <w:pPr>
              <w:spacing w:before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լուսավորության համակարգի առկայությամբ փողոցների տոկոսը՝ համայնքի ընդհանուր փողոցների մեջ և նշել էներգախնայող և ԼԵԴ լուսավորություն է, թե ոչ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020FC" w14:textId="77777777" w:rsidR="003F6DDE" w:rsidRDefault="003F6DDE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-Ջրամատակարարման և ջրահեռացման համակարգ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439E282E" w14:textId="77777777" w:rsidR="003F6DDE" w:rsidRDefault="003F6DDE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</w:p>
          <w:p w14:paraId="2578553D" w14:textId="77777777" w:rsidR="003F6DDE" w:rsidRDefault="003F6DDE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համայնքում  ջրամատակարարման համակարգը հասանելի է բնակչության 98,5%-ին։ Բացի Տաշիր (35%) և Մեծավան բնակավայրերից (10%), մյուս՝ 22 բնակավայրում բացակայում է ջրահեռացումը։ </w:t>
            </w:r>
          </w:p>
          <w:p w14:paraId="146AC78D" w14:textId="77777777" w:rsidR="003F6DDE" w:rsidRDefault="003F6DDE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Բնակավայրերում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5F761D26" w14:textId="77777777" w:rsidR="003F6DDE" w:rsidRDefault="003F6DDE" w:rsidP="003F6DDE">
            <w:pPr>
              <w:widowControl w:val="0"/>
              <w:numPr>
                <w:ilvl w:val="0"/>
                <w:numId w:val="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Ապավեն բնակավայրում ջրամատակարարման համակարգը հասանելի է բնակչության 100%-ին, տևողությունը՝ ընդհտումներով։ Բնակավայրում բացակայում է ջրահեռացումը։ </w:t>
            </w:r>
          </w:p>
          <w:p w14:paraId="51492C18" w14:textId="77777777" w:rsidR="003F6DDE" w:rsidRDefault="003F6DDE" w:rsidP="003F6DDE">
            <w:pPr>
              <w:widowControl w:val="0"/>
              <w:numPr>
                <w:ilvl w:val="0"/>
                <w:numId w:val="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Արծնի բնակավայրում ջրամատակարարման համակարգը </w:t>
            </w: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հասանելի է բնակչության 100%-ին: Ջրամատակարարման շուրջօրյա տևողությունը  հասանելի է բնակչության կեսի համար,  մյուս կեսի շուրջօրյա ջրամատակարարման համար նախատեսված աշխատանքները կավարտվեն մինչև 2024թ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-ի ավարտ։ Բնակավայրում բացակայում է ջրահեռացումը։</w:t>
            </w:r>
          </w:p>
          <w:p w14:paraId="7F2D8721" w14:textId="77777777" w:rsidR="003F6DDE" w:rsidRDefault="003F6DDE" w:rsidP="003F6DDE">
            <w:pPr>
              <w:widowControl w:val="0"/>
              <w:numPr>
                <w:ilvl w:val="0"/>
                <w:numId w:val="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Գոգավան բնակավայրում ջրամատակարարման համակարգը հասանելի է բնակչության 100%-ին` շրուջօրյա սկզբունքով: Բնակավայրում բացակայում է ջրահեռացումը:</w:t>
            </w:r>
          </w:p>
          <w:p w14:paraId="10A60B35" w14:textId="77777777" w:rsidR="003F6DDE" w:rsidRDefault="003F6DDE" w:rsidP="003F6DDE">
            <w:pPr>
              <w:widowControl w:val="0"/>
              <w:numPr>
                <w:ilvl w:val="0"/>
                <w:numId w:val="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Կաթնառատ բնակավայրում ջրամատակարարման համակարգը հասանելի է բնակչության 100%-ին: Ջրամատակարարման տևողությունը շուրջօրյա է։ Բնակավայրում բացակայում է ջրահեռացումը, սակայն 2024թ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-ի սուբվենցիայով նախատեսված է կոյուղու 750մ-ի կառուցումը։</w:t>
            </w:r>
          </w:p>
          <w:p w14:paraId="4D089A70" w14:textId="77777777" w:rsidR="003F6DDE" w:rsidRDefault="003F6DDE" w:rsidP="003F6DDE">
            <w:pPr>
              <w:widowControl w:val="0"/>
              <w:numPr>
                <w:ilvl w:val="0"/>
                <w:numId w:val="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Ձյունաշող բնակավայրում ջրամատակարարման համակարգը հասանելի է բնակչության 100%-ին: Ջրամատակարարման տևողությունը շուրջօրյա է։ Բնակավայրում բացակայում է ջրահեռացումը։</w:t>
            </w:r>
          </w:p>
          <w:p w14:paraId="5E199EA4" w14:textId="77777777" w:rsidR="003F6DDE" w:rsidRDefault="003F6DDE" w:rsidP="003F6DDE">
            <w:pPr>
              <w:widowControl w:val="0"/>
              <w:numPr>
                <w:ilvl w:val="0"/>
                <w:numId w:val="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Ձորամուտ բնակավայրում ջրամատակարարման համակարգը հասանելի է բնակչության 100%-ին՝  շուրջօրյա սկզբունքով: Բնակավայրում բացակայում է ջրահեռացումը։</w:t>
            </w:r>
          </w:p>
          <w:p w14:paraId="17E7DF42" w14:textId="77777777" w:rsidR="003F6DDE" w:rsidRDefault="003F6DDE" w:rsidP="003F6DDE">
            <w:pPr>
              <w:widowControl w:val="0"/>
              <w:numPr>
                <w:ilvl w:val="0"/>
                <w:numId w:val="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Մեդովկա բնակավայրում ջրամատակարարման համակարգը հասանելի է բնակչության 100%-ին: Ջրամատակարարման տևողությունը շուրջօրյա է։ Բնակավայրում բացակայում է ջրահեռացումը։</w:t>
            </w:r>
          </w:p>
          <w:p w14:paraId="356CAD1C" w14:textId="77777777" w:rsidR="003F6DDE" w:rsidRDefault="003F6DDE" w:rsidP="003F6DDE">
            <w:pPr>
              <w:widowControl w:val="0"/>
              <w:numPr>
                <w:ilvl w:val="0"/>
                <w:numId w:val="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Մեծավան բնակավայրում ջրամատակարարման համակարգը հասանելի է բնակչության 90%-ին: Ջրամատակարարման տևողությունը շուրջօրյա է։ Բնակավայրում ջրահեռացումը հասանելի է 10%-ին:      </w:t>
            </w:r>
          </w:p>
          <w:p w14:paraId="2539E59D" w14:textId="77777777" w:rsidR="003F6DDE" w:rsidRDefault="003F6DDE" w:rsidP="003F6DDE">
            <w:pPr>
              <w:widowControl w:val="0"/>
              <w:numPr>
                <w:ilvl w:val="0"/>
                <w:numId w:val="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Նորաշեն բնակավայրում ջրամատակարարման համակարգը հասանելի է բնակչության 100%-ին՝  1 օր առկա/1 օր առանց սկզբունքով: Բնակավայրում բացակայում է ջրահեռացումը:</w:t>
            </w:r>
          </w:p>
          <w:p w14:paraId="392A74BA" w14:textId="77777777" w:rsidR="003F6DDE" w:rsidRDefault="003F6DDE" w:rsidP="003F6DDE">
            <w:pPr>
              <w:widowControl w:val="0"/>
              <w:numPr>
                <w:ilvl w:val="0"/>
                <w:numId w:val="9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Պաղաղբյուր բնակավայրում ջրամատակարարման համակարգը հասանելի է բնակչության 99%-ին: Ջրամատակարարման տևողությունը շուրջօրյա է։ Բնակավայրում բացակայում է ջրահեռացումը:         </w:t>
            </w:r>
          </w:p>
          <w:p w14:paraId="2CCCE25B" w14:textId="77777777" w:rsidR="003F6DDE" w:rsidRDefault="003F6DDE" w:rsidP="001D1D55">
            <w:pPr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-Գազամատակարարման համակարգ</w:t>
            </w:r>
          </w:p>
          <w:p w14:paraId="4B148E48" w14:textId="77777777" w:rsidR="003F6DDE" w:rsidRDefault="003F6DDE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համայնքում գազամատակարարմամբ ապահովված է համայնքի բնակավայրերի 48,8%-ը։</w:t>
            </w:r>
          </w:p>
          <w:p w14:paraId="6EA33619" w14:textId="77777777" w:rsidR="003F6DDE" w:rsidRDefault="003F6DDE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065F440A" w14:textId="77777777" w:rsidR="003F6DDE" w:rsidRDefault="003F6DDE" w:rsidP="003F6DDE">
            <w:pPr>
              <w:widowControl w:val="0"/>
              <w:numPr>
                <w:ilvl w:val="0"/>
                <w:numId w:val="1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Ապավեն բնակավայրի գազաֆիկացման շինարարական </w:t>
            </w: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աշխատանքները ավարտվել են, բնակիչների տները գազաֆիկացումը հասանելի կլինի 2026թ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-ին։</w:t>
            </w:r>
          </w:p>
          <w:p w14:paraId="0FC1D6ED" w14:textId="77777777" w:rsidR="003F6DDE" w:rsidRDefault="003F6DDE" w:rsidP="003F6DDE">
            <w:pPr>
              <w:widowControl w:val="0"/>
              <w:numPr>
                <w:ilvl w:val="0"/>
                <w:numId w:val="1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Արծնի բնակավայրում գազամատակարարման հասանելի է բնակչության 70%-ին։</w:t>
            </w:r>
          </w:p>
          <w:p w14:paraId="1A5F0AC8" w14:textId="77777777" w:rsidR="003F6DDE" w:rsidRDefault="003F6DDE" w:rsidP="003F6DDE">
            <w:pPr>
              <w:widowControl w:val="0"/>
              <w:numPr>
                <w:ilvl w:val="0"/>
                <w:numId w:val="1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Գոգավան բնակավայրում գազամատակարարման համակարգը բացակայում է։</w:t>
            </w:r>
          </w:p>
          <w:p w14:paraId="4B2D5579" w14:textId="77777777" w:rsidR="003F6DDE" w:rsidRDefault="003F6DDE" w:rsidP="003F6DDE">
            <w:pPr>
              <w:widowControl w:val="0"/>
              <w:numPr>
                <w:ilvl w:val="0"/>
                <w:numId w:val="1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Կաթնառատ բնակավայրում գազամատակարարումը հասանելի է բնակչության 100%-ին։</w:t>
            </w:r>
          </w:p>
          <w:p w14:paraId="2534F35A" w14:textId="77777777" w:rsidR="003F6DDE" w:rsidRDefault="003F6DDE" w:rsidP="003F6DDE">
            <w:pPr>
              <w:widowControl w:val="0"/>
              <w:numPr>
                <w:ilvl w:val="0"/>
                <w:numId w:val="1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Ձյունաշող բնակավայրի գազաֆիկացման շինարարական աշխատանքները ավարտվել են, բնակիչների տները գազաֆիկացումը հասանելի կլինի 2026թ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-ին։</w:t>
            </w:r>
          </w:p>
          <w:p w14:paraId="7B6888DA" w14:textId="77777777" w:rsidR="003F6DDE" w:rsidRDefault="003F6DDE" w:rsidP="003F6DDE">
            <w:pPr>
              <w:widowControl w:val="0"/>
              <w:numPr>
                <w:ilvl w:val="0"/>
                <w:numId w:val="1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Ձորամուտ բնակավայրի գազաֆիկացման շինարարական աշխատանքները ավարտվել են, բնակիչների տները գազաֆիկացումը հասանելի կլինի 2026թ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-ին։</w:t>
            </w:r>
          </w:p>
          <w:p w14:paraId="74570622" w14:textId="77777777" w:rsidR="003F6DDE" w:rsidRDefault="003F6DDE" w:rsidP="003F6DDE">
            <w:pPr>
              <w:widowControl w:val="0"/>
              <w:numPr>
                <w:ilvl w:val="0"/>
                <w:numId w:val="1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Մեդովկա բնակավայրում գազամատակարարումը հասանելի է բնակչության 100%-ին: </w:t>
            </w:r>
          </w:p>
          <w:p w14:paraId="499338C4" w14:textId="77777777" w:rsidR="003F6DDE" w:rsidRDefault="003F6DDE" w:rsidP="003F6DDE">
            <w:pPr>
              <w:widowControl w:val="0"/>
              <w:numPr>
                <w:ilvl w:val="0"/>
                <w:numId w:val="1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Մեծավան բնակավայրում գազամատակարարումը հասանելի է բնակչության 100%-ին:</w:t>
            </w:r>
          </w:p>
          <w:p w14:paraId="2FF59F21" w14:textId="77777777" w:rsidR="003F6DDE" w:rsidRDefault="003F6DDE" w:rsidP="003F6DDE">
            <w:pPr>
              <w:widowControl w:val="0"/>
              <w:numPr>
                <w:ilvl w:val="0"/>
                <w:numId w:val="1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Նորաշեն բնակավայրում գազամատակարարումը հասանելի է բնակչության 100%-ին:</w:t>
            </w:r>
          </w:p>
          <w:p w14:paraId="7CE68C5A" w14:textId="77777777" w:rsidR="003F6DDE" w:rsidRDefault="003F6DDE" w:rsidP="003F6DDE">
            <w:pPr>
              <w:widowControl w:val="0"/>
              <w:numPr>
                <w:ilvl w:val="0"/>
                <w:numId w:val="1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Պաղաղբյուր բնակավայրում գազամատակարարման համակարգը բացակայում է:         </w:t>
            </w:r>
          </w:p>
          <w:p w14:paraId="33A350F5" w14:textId="77777777" w:rsidR="003F6DDE" w:rsidRDefault="003F6DDE" w:rsidP="001D1D55">
            <w:pPr>
              <w:widowControl w:val="0"/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- Ոռոգման համակարգ</w:t>
            </w:r>
          </w:p>
          <w:p w14:paraId="1B658F03" w14:textId="77777777" w:rsidR="003F6DDE" w:rsidRDefault="003F6DDE" w:rsidP="001D1D55">
            <w:pPr>
              <w:widowControl w:val="0"/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համայնքի հողերը անջրդի են։</w:t>
            </w:r>
          </w:p>
          <w:p w14:paraId="222C2EEC" w14:textId="77777777" w:rsidR="003F6DDE" w:rsidRDefault="003F6DDE" w:rsidP="001D1D55">
            <w:pPr>
              <w:spacing w:before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</w:rPr>
              <w:t xml:space="preserve">-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Լուսավորության համակարգ</w:t>
            </w:r>
          </w:p>
          <w:p w14:paraId="1410DC7E" w14:textId="77777777" w:rsidR="003F6DDE" w:rsidRDefault="003F6DDE" w:rsidP="001D1D55">
            <w:pPr>
              <w:widowControl w:val="0"/>
              <w:spacing w:before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համայնքը ապահովված է լուսավորության համակարգով: Բնակավայրերի գիշերային լուսավորությունը կազմում է 78.6%։ 15 բնակավայրի լուսատուները ԼԵԴ և էներգախնայող են։ Բնակավայրերը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65E78F8F" w14:textId="77777777" w:rsidR="003F6DDE" w:rsidRDefault="003F6DDE" w:rsidP="003F6DDE">
            <w:pPr>
              <w:widowControl w:val="0"/>
              <w:numPr>
                <w:ilvl w:val="0"/>
                <w:numId w:val="1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Ապավեն բնակավայրը ապահովված է լուսավորության համակարգով: Բնակավայրի գիշերային լուսավորությունը կազմում է 90%, որոնք ԼԵԴ են և բոլորը էներգախնայող են։ </w:t>
            </w:r>
          </w:p>
          <w:p w14:paraId="7F7B4D38" w14:textId="77777777" w:rsidR="003F6DDE" w:rsidRDefault="003F6DDE" w:rsidP="003F6DDE">
            <w:pPr>
              <w:widowControl w:val="0"/>
              <w:numPr>
                <w:ilvl w:val="0"/>
                <w:numId w:val="1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Արծնի բնակավայրը ապահովված է լուսավորության համակարգով: Բնակավայրի գիշերային լուսավորությունը կազմում է 80%, առկա է 15 ԼԵԴ լուսատուներ։</w:t>
            </w:r>
          </w:p>
          <w:p w14:paraId="384E493E" w14:textId="77777777" w:rsidR="003F6DDE" w:rsidRDefault="003F6DDE" w:rsidP="003F6DDE">
            <w:pPr>
              <w:widowControl w:val="0"/>
              <w:numPr>
                <w:ilvl w:val="0"/>
                <w:numId w:val="1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Գոգավան բնակավայրը 50% ապահովված է լուսավորության համակարգով: </w:t>
            </w:r>
          </w:p>
          <w:p w14:paraId="2E5C9894" w14:textId="77777777" w:rsidR="003F6DDE" w:rsidRDefault="003F6DDE" w:rsidP="003F6DDE">
            <w:pPr>
              <w:widowControl w:val="0"/>
              <w:numPr>
                <w:ilvl w:val="0"/>
                <w:numId w:val="1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Կաթնառատ բնակավայրը ապահովված է լուսավորության համակարգով: Բնակավայրի գիշերային լուսավորությունը կազմում է 97%, բոլորը ԼԵԴ լուսատուներ են։</w:t>
            </w:r>
          </w:p>
          <w:p w14:paraId="3156436D" w14:textId="77777777" w:rsidR="003F6DDE" w:rsidRDefault="003F6DDE" w:rsidP="003F6DDE">
            <w:pPr>
              <w:widowControl w:val="0"/>
              <w:numPr>
                <w:ilvl w:val="0"/>
                <w:numId w:val="1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Ձյունաշող բնակավայրը ապահովված է լուսավորության </w:t>
            </w: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 xml:space="preserve">համակարգով: Բնակավայրի գիշերային լուսավորությունը կազմում է 90%, բոլորը ԼԵԴ և էներգախնայող լուսատուներ են։ </w:t>
            </w:r>
          </w:p>
          <w:p w14:paraId="55658862" w14:textId="77777777" w:rsidR="003F6DDE" w:rsidRDefault="003F6DDE" w:rsidP="003F6DDE">
            <w:pPr>
              <w:widowControl w:val="0"/>
              <w:numPr>
                <w:ilvl w:val="0"/>
                <w:numId w:val="1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Ձորամուտ բնակավայրը ապահովված է լուսավորության համակարգով: Բնակավայրի գիշերային լուսավորությունը կազմում է 90%, որից էներգախնայող են 50 լուսատուները։ </w:t>
            </w:r>
          </w:p>
          <w:p w14:paraId="332E04FF" w14:textId="77777777" w:rsidR="003F6DDE" w:rsidRDefault="003F6DDE" w:rsidP="003F6DDE">
            <w:pPr>
              <w:widowControl w:val="0"/>
              <w:numPr>
                <w:ilvl w:val="0"/>
                <w:numId w:val="1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Մեդովկա բնակավայրը ապահովված է լուսավորության համակարգով: Բնակավայրի գիշերային լուսավորությունը կազմում է 50%, ԼԵԴ և էներգախնայող լուսատուներ չկան։</w:t>
            </w:r>
          </w:p>
          <w:p w14:paraId="07828BF9" w14:textId="77777777" w:rsidR="003F6DDE" w:rsidRDefault="003F6DDE" w:rsidP="003F6DDE">
            <w:pPr>
              <w:widowControl w:val="0"/>
              <w:numPr>
                <w:ilvl w:val="0"/>
                <w:numId w:val="1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Մեծավան բնակավայրը ապահովված է լուսավորության համակարգով: Բնակավայրի գիշերային լուսավորությունը կազմում է 90%, որից ԼԵԴ և էներգախնայող են 968 լուսատուները։ </w:t>
            </w:r>
          </w:p>
          <w:p w14:paraId="3640810F" w14:textId="77777777" w:rsidR="003F6DDE" w:rsidRDefault="003F6DDE" w:rsidP="003F6DDE">
            <w:pPr>
              <w:widowControl w:val="0"/>
              <w:numPr>
                <w:ilvl w:val="0"/>
                <w:numId w:val="1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Նորաշեն բնակավայրը ապահովված է լուսավորության համակարգով: Բնակավայրի գիշերային լուսավորությունը կազմում է 80%, ԼԵԴ և էներգախնայող լուսատուներ չկան։</w:t>
            </w:r>
          </w:p>
          <w:p w14:paraId="63A3FFBA" w14:textId="77777777" w:rsidR="003F6DDE" w:rsidRDefault="003F6DDE" w:rsidP="003F6DDE">
            <w:pPr>
              <w:widowControl w:val="0"/>
              <w:numPr>
                <w:ilvl w:val="0"/>
                <w:numId w:val="1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Պաղաղբյուր բնակավայրը ապահովված է լուսավորության համակարգով: Բնակավայրի գիշերային լուսավորությունը կազմում է 95%, բոլորը ԼԵԴ և էներգախնայող լուսատուներ են։   </w:t>
            </w:r>
          </w:p>
        </w:tc>
      </w:tr>
      <w:tr w:rsidR="003F6DDE" w14:paraId="57A63DCC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843AD34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ընդհանուր նկարագրությունը և դրա իրականացման անհրաժեշտությունը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585497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0" w:right="56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Տաշիր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համայնքի գիշերային լուսավորվածությ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ու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նը ներկա պահին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78,6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% է: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Ծրագրով նախատեսվում է Տաշիր համայնքի Ապավեն, Արծնի, Գոգավան,Կաթնառատ, Ձյունաշող, Ձորամուտ, Մեդովկա, Մեծավան, Նորաշեն, Պաղաղբյուր բնակավայրերի փողոցների լուսավորության ցանցի ընդլայնում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և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առկա լուսատուների արդիականացում՝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 xml:space="preserve">նոր էներգաարդյունավետ տեխնոլոգիաների միջոցով։ 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Ծրագրի իրականացման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նպատակն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 է համայնքում երեկոյան ժամերին ապահովել բնակիչների անվտանգ, հարմարավետ տեղաշարժը։ Ներկա պահին տեղադրված փողոցային լուսատուները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էներգախնայող 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չեն, որի պատ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ճառով լինում է էներգիայի չարդարացված սպառում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: Արդյունքում համայնքապետարանի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էլեկտրաէներգիայի, 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շահագործման և պահպանման ծախսերն աճում են:</w:t>
            </w:r>
          </w:p>
          <w:p w14:paraId="12B2279C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0" w:right="56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Ծրագրի միջոցով շահառու բնակավայրերի մի մասում լուսավորության հարցը ամբողջությամբ կլուծվի, իսկ մի մասում էլ կավելանա ԼԵԴ լուսատուների քանակը, որի արդյունքում կկրճատվի համայնքապետարանի ծախսերը։ </w:t>
            </w:r>
          </w:p>
        </w:tc>
      </w:tr>
      <w:tr w:rsidR="003F6DDE" w14:paraId="1F0B6C25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F9DA8CF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ակնկալվող արդյունքները, որոնց միջոցով պետք է հասնել ծրագրի իրականացման նպատակին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61BDAD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8" w:lineRule="auto"/>
              <w:ind w:left="20" w:right="60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Ծրագիրը բխում է Տաշիր համայնքի 2023-2027թ. հնգամյա զարգացման ռազմավարությունից, որտեղ նշված է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 բարեկարգ և լուսավոր ներհամայնքային ճանապարհներ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ու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 փողոցների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հարցը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:</w:t>
            </w:r>
          </w:p>
          <w:p w14:paraId="06B683B2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Ծրագրի իրականացման արդյունքում կունենանք</w:t>
            </w:r>
            <w:r>
              <w:rPr>
                <w:rFonts w:ascii="Cambria Math" w:eastAsia="GHEA Grapalat" w:hAnsi="Cambria Math" w:cs="Cambria Math"/>
                <w:i/>
                <w:iCs/>
                <w:color w:val="000000"/>
                <w:sz w:val="22"/>
                <w:szCs w:val="22"/>
              </w:rPr>
              <w:t>․</w:t>
            </w:r>
          </w:p>
          <w:p w14:paraId="22E7023B" w14:textId="77777777" w:rsidR="003F6DDE" w:rsidRDefault="003F6DDE" w:rsidP="003F6DDE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before="41"/>
              <w:ind w:right="60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էներգախնայող, էներգաարդյունավետ և արդիական </w:t>
            </w: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գիշերային լուսավորման համակարգ,</w:t>
            </w:r>
          </w:p>
          <w:p w14:paraId="134D5E9D" w14:textId="77777777" w:rsidR="003F6DDE" w:rsidRDefault="003F6DDE" w:rsidP="003F6DDE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ind w:right="60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բնակիչների կյանքի որակի բարելավում,</w:t>
            </w:r>
          </w:p>
          <w:p w14:paraId="1A3363F6" w14:textId="77777777" w:rsidR="003F6DDE" w:rsidRDefault="003F6DDE" w:rsidP="003F6DDE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ind w:right="60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լուսավորված ներհամայնքային փողոցներ՝ համայնքի 10 բնակավայրերում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,</w:t>
            </w:r>
          </w:p>
          <w:p w14:paraId="408E8D50" w14:textId="77777777" w:rsidR="003F6DDE" w:rsidRDefault="003F6DDE" w:rsidP="003F6DDE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ind w:right="60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անվտանգ երթևեկություն,</w:t>
            </w:r>
          </w:p>
          <w:p w14:paraId="37D011B3" w14:textId="77777777" w:rsidR="003F6DDE" w:rsidRDefault="003F6DDE" w:rsidP="003F6DDE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ind w:right="60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երեկոյան ժամերի պատահարների թվի կրճատում,</w:t>
            </w:r>
          </w:p>
          <w:p w14:paraId="4443DF7C" w14:textId="77777777" w:rsidR="003F6DDE" w:rsidRDefault="003F6DDE" w:rsidP="003F6DDE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ind w:right="60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Բնակիչների երկեկոյան ժամերի անցուդարձի ակտիվացում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:</w:t>
            </w:r>
          </w:p>
          <w:p w14:paraId="7AE1819E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" w:right="6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>Ծրագրի   ավարտին   ակնկալվում   է   ունենալ   արդիականացված լուսավորության համակարգ՝ նոր էներգաարդյունավետ տեխնոլոգիաների ներդրման միջոցով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՝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 Տաշիր համայնքի 10 բնակավայրերի առաջնային և երկրորդային նշանակություն ունեցող փողոցներում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։</w:t>
            </w:r>
          </w:p>
          <w:p w14:paraId="383687FB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" w:right="6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Կտեղադրվեն թվով 613 լուսատու և հենասյուն, հաղորդալարերի երկարությունը կլինի 21500մ։</w:t>
            </w:r>
          </w:p>
        </w:tc>
      </w:tr>
      <w:tr w:rsidR="003F6DDE" w14:paraId="1445350F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440979E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արդյունքներին հասնելու գործողությունները և միջոցառումները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054984" w14:textId="77777777" w:rsidR="003F6DDE" w:rsidRDefault="003F6DDE" w:rsidP="001D1D55">
            <w:pPr>
              <w:widowControl w:val="0"/>
              <w:spacing w:before="13" w:line="278" w:lineRule="auto"/>
              <w:ind w:left="30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շրջանակներում նախատեսվում է իրականացնել հետևյալ գործողությունները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1EE1FA83" w14:textId="77777777" w:rsidR="003F6DDE" w:rsidRDefault="003F6DDE" w:rsidP="003F6D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Համայնքի 2026 թվականի ՏԱՊ-ում ծրագրի ներառում, համայնքի բյուջեում՝ ֆինանսական միջոցների նախատեսում / 61250.0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/,  </w:t>
            </w:r>
          </w:p>
          <w:p w14:paraId="5E5437D9" w14:textId="77777777" w:rsidR="003F6DDE" w:rsidRDefault="003F6DDE" w:rsidP="003F6D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ՀՀ պետական բյուջեից նպատակային հատկացումների` սուբվենցիաների ստացում / 113750.0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// մինչև ծրագրի ավարտ/, </w:t>
            </w:r>
          </w:p>
          <w:p w14:paraId="5FEF6BE1" w14:textId="77777777" w:rsidR="003F6DDE" w:rsidRDefault="003F6DDE" w:rsidP="003F6DDE">
            <w:pPr>
              <w:numPr>
                <w:ilvl w:val="0"/>
                <w:numId w:val="11"/>
              </w:numP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Գնումների մասին ՀՀ Օրենքին,  գնումների հետ կապված ՀՀ Կառավարության որոշումներին և օրենսդրական այլ ակտերին համապատասխան գնման աշխատանքների պատվիրում՝ </w:t>
            </w:r>
          </w:p>
          <w:p w14:paraId="7F0A6DBA" w14:textId="77777777" w:rsidR="003F6DDE" w:rsidRDefault="003F6DDE" w:rsidP="003F6DDE">
            <w:pPr>
              <w:numPr>
                <w:ilvl w:val="1"/>
                <w:numId w:val="11"/>
              </w:numPr>
              <w:ind w:right="83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Նախագծանախահաշվարկային փաստաթղթերի / 4375.0 հազ. ՀՀ դրամ,</w:t>
            </w:r>
          </w:p>
          <w:p w14:paraId="4E20745A" w14:textId="77777777" w:rsidR="003F6DDE" w:rsidRDefault="003F6DDE" w:rsidP="003F6DDE">
            <w:pPr>
              <w:numPr>
                <w:ilvl w:val="1"/>
                <w:numId w:val="11"/>
              </w:numP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Նախագծանախահաշվային փաստաթղթերի    պետական փորձաքննություն, </w:t>
            </w:r>
          </w:p>
          <w:p w14:paraId="4E1C7D3B" w14:textId="77777777" w:rsidR="003F6DDE" w:rsidRDefault="003F6DDE" w:rsidP="003F6D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Մրցույթում հաղթող կապալառու կազմակերպության հետ պայմանագրի կնքում,</w:t>
            </w:r>
          </w:p>
          <w:p w14:paraId="35FD26C9" w14:textId="77777777" w:rsidR="003F6DDE" w:rsidRDefault="003F6DDE" w:rsidP="003F6D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տեխնիկական հսկողություն /2800.0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// ծրագրի աշխատանքների մեկնարկից մինչև ծրագրի ավարտ/,</w:t>
            </w:r>
          </w:p>
          <w:p w14:paraId="4BC5CB81" w14:textId="77777777" w:rsidR="003F6DDE" w:rsidRDefault="003F6DDE" w:rsidP="003F6D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հեղինակային հսկողություն /1050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// ծրագրի աշխատանքների մեկնարկից մինչև ծրագրի ավարտ/,</w:t>
            </w:r>
          </w:p>
          <w:p w14:paraId="7E1CEF92" w14:textId="77777777" w:rsidR="003F6DDE" w:rsidRDefault="003F6DDE" w:rsidP="003F6D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Շինարարության աշխատանքների կազմակերպում /166775.0 հազ. ՀՀ դրամ // մինչև կապալառուի հետ կնքվող կապալային պայմանագրով նախատեսված ժամկետի ավարտ/,</w:t>
            </w:r>
          </w:p>
          <w:p w14:paraId="371FC0D5" w14:textId="77777777" w:rsidR="003F6DDE" w:rsidRDefault="003F6DDE" w:rsidP="003F6DDE">
            <w:pPr>
              <w:widowControl w:val="0"/>
              <w:numPr>
                <w:ilvl w:val="0"/>
                <w:numId w:val="11"/>
              </w:numPr>
              <w:tabs>
                <w:tab w:val="left" w:pos="751"/>
                <w:tab w:val="left" w:pos="4275"/>
              </w:tabs>
              <w:spacing w:line="276" w:lineRule="auto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աշխատանքների ավարտից հետո շինարարական կազմակերպության,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համայնքապետարանի, տեխնիկական, հեղինակային վերահսկողների և նախագիծը կազմողների միջև կիրականացվեն հանձման-ընդունման աշխատանքներ:</w:t>
            </w:r>
          </w:p>
          <w:p w14:paraId="58356A8B" w14:textId="77777777" w:rsidR="003F6DDE" w:rsidRDefault="003F6DDE" w:rsidP="003F6DDE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line="289" w:lineRule="auto"/>
              <w:ind w:right="60" w:hanging="361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  <w:sz w:val="22"/>
                <w:szCs w:val="22"/>
              </w:rPr>
              <w:t>Լուսավորության ցանցի շահագործում:</w:t>
            </w:r>
          </w:p>
        </w:tc>
      </w:tr>
      <w:tr w:rsidR="003F6DDE" w14:paraId="6A985F27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113CC4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իրականացման արդյունքում համայնքին սեփականության իրավունքով պատկանող հիմնական միջոցների արժեքի ավելացում բացառությամբ բազմաբնակարան շենքերի ընդհանուր բաժնային սեփականության գույքի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50D83" w14:textId="77777777" w:rsidR="003F6DDE" w:rsidRDefault="003F6DDE" w:rsidP="001D1D55">
            <w:pPr>
              <w:spacing w:after="280"/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Նշված բնակավայրերի լուսավորության համակարգը սեփականության իրավունքով պատկանում է Տաշիր համայնքին:  Ծրագրի արդյունքում համայնքի հիմնական միջոցների արժեքը կավելանա 175000.0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ՀՀ դրամով: </w:t>
            </w:r>
          </w:p>
          <w:p w14:paraId="77F41A0D" w14:textId="77777777" w:rsidR="003F6DDE" w:rsidRDefault="003F6DDE" w:rsidP="001D1D55">
            <w:pPr>
              <w:spacing w:after="280"/>
              <w:ind w:right="83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Ծրագրով նախատեսվող ծախսերը կապիտալ բնույթի են և  կիրականացվեն Տաշիր համայնքի 2026թ. բյուջեի ֆոնդային մասով:</w:t>
            </w:r>
          </w:p>
        </w:tc>
      </w:tr>
      <w:tr w:rsidR="003F6DDE" w14:paraId="43FDCDB7" w14:textId="77777777" w:rsidTr="001D1D55">
        <w:trPr>
          <w:trHeight w:val="2820"/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28753E0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ազդեցությունը համայնքի և շահառուների վրա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9AA1E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68" w:lineRule="auto"/>
              <w:ind w:left="20" w:right="6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Ծրագրի անմիջական ազդեցությունը կրելու են համայնքի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30408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 բնակիչ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։</w:t>
            </w:r>
          </w:p>
          <w:p w14:paraId="23F0108D" w14:textId="77777777" w:rsidR="003F6DDE" w:rsidRDefault="003F6DDE" w:rsidP="001D1D55">
            <w:pPr>
              <w:ind w:right="16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մասնավորապես՝ Ապավեն, Արծնի, Գոգավան,Կաթնառատ, Ձյունաշող, Ձորամուտ, Մեդովկա, Մեծավան, Նորաշեն, Պաղաղբյուր</w:t>
            </w:r>
          </w:p>
          <w:p w14:paraId="4BB7A7EC" w14:textId="77777777" w:rsidR="003F6DDE" w:rsidRDefault="003F6DDE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բնակավայրերի բնակիչները՝ 10424 մարդ։</w:t>
            </w:r>
          </w:p>
          <w:p w14:paraId="5FB1D323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73" w:lineRule="auto"/>
              <w:ind w:left="20" w:right="6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Ծրագրով ներկայացված լուսավորվող փողոցները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հիմնական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 նշանակություն ունեցող փողոցներ են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և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  <w:sz w:val="22"/>
                <w:szCs w:val="22"/>
              </w:rPr>
              <w:t xml:space="preserve"> առաջնային կարևորության նշանակությաուն ունեն համայնքի և համայնքում ապրող բնակիչների համար: Ծրագրի իրականացման անհրաժեշտությունն է համայնքում երեկոյան ժամերին ապահովել բնակիչների անվտանգ, հարմարավետ տեղաշարժը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։</w:t>
            </w:r>
          </w:p>
        </w:tc>
      </w:tr>
      <w:tr w:rsidR="003F6DDE" w14:paraId="612A1FD8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AC9C3D0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Նշել ծրագրի իրականացման ընթացքում ստեղծվող ժամանակավոր և հիմնական աշխատատեղերի քանակը և դրանց նկարագրությունը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69F6B4" w14:textId="77777777" w:rsidR="003F6DDE" w:rsidRDefault="003F6DDE" w:rsidP="001D1D55">
            <w:pPr>
              <w:ind w:right="60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իրականացման ընթացքում և արդյունքում նախատեսվում է ստեղծել 10-12 ժամանակավոր աշխատատեղեր՝ վերանորոգման աշխատանքներ իրականացնողներ:</w:t>
            </w:r>
          </w:p>
        </w:tc>
      </w:tr>
      <w:tr w:rsidR="003F6DDE" w14:paraId="38B20F42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814941C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նախորդ տարվա բյուջեն և բյուջեի կատարողականը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2CC91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Նախորդ տարվա բյուջեն  3995931.4 դրամ.</w:t>
            </w:r>
          </w:p>
          <w:p w14:paraId="0CEE9AB7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նախորդ տարվա` 2025թ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բյուջեն, ծախսերը և կատարողականը` առանձնացնելով բյուջեի վարչական և ֆոնդային մասերը, իսկ բյուջեի ֆոնդային մասից ծախսերը ներկայացնել առանձին բացվածքով:</w:t>
            </w:r>
          </w:p>
        </w:tc>
      </w:tr>
      <w:tr w:rsidR="003F6DDE" w14:paraId="2169809E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003A55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CAA32B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0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</w:p>
          <w:tbl>
            <w:tblPr>
              <w:tblW w:w="75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70"/>
              <w:gridCol w:w="1245"/>
              <w:gridCol w:w="1605"/>
              <w:gridCol w:w="1095"/>
            </w:tblGrid>
            <w:tr w:rsidR="003F6DDE" w14:paraId="1D61F046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E2B615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2025 թ.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70416F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Պլանը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8B1830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Փաստացին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2BD39D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Տոկոսը</w:t>
                  </w:r>
                </w:p>
              </w:tc>
            </w:tr>
            <w:tr w:rsidR="003F6DDE" w14:paraId="33516BDA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4B76C9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Ընդամենը՝ համայնքի բյուջեի եկամուտները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br/>
                    <w:t>այդ թվում՝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18D030" w14:textId="77777777" w:rsidR="003F6DDE" w:rsidRDefault="003F6DDE" w:rsidP="001D1D55">
                  <w:pPr>
                    <w:widowControl w:val="0"/>
                    <w:spacing w:line="273" w:lineRule="auto"/>
                    <w:ind w:left="20"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3995931,4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F7B31A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2380628,9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9EDB57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59,6</w:t>
                  </w:r>
                </w:p>
              </w:tc>
            </w:tr>
            <w:tr w:rsidR="003F6DDE" w14:paraId="0823A0C8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A35C77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 եկամուտներ, որից՝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1F2C00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E7F5FD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D4934C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F6DDE" w14:paraId="23991F56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DBDECA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Սեփական եկամուտներ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FEC5D2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361061,2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F7EC58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423235,4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32CAC0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117,2</w:t>
                  </w:r>
                </w:p>
              </w:tc>
            </w:tr>
            <w:tr w:rsidR="003F6DDE" w14:paraId="616513A7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53FC2F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եկամուտներ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FE7E06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2198756,4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359C0D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440575,9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B05978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20,0</w:t>
                  </w:r>
                </w:p>
              </w:tc>
            </w:tr>
            <w:tr w:rsidR="003F6DDE" w14:paraId="4E76B819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AFDD4F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br/>
                    <w:t>որից՝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CA1243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2B8A35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61BC03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F6DDE" w14:paraId="1F670A6C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817E55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ծախսեր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D86841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1797175,0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247C9A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1049703,9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CCE482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58,4</w:t>
                  </w:r>
                </w:p>
              </w:tc>
            </w:tr>
            <w:tr w:rsidR="003F6DDE" w14:paraId="413570F4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0797BE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ծախսեր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552AF0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3074506,7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5D2E00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1439119,1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BA96BB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46,8</w:t>
                  </w:r>
                </w:p>
              </w:tc>
            </w:tr>
            <w:tr w:rsidR="003F6DDE" w14:paraId="5C18ECBA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3B2592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Համայնքի ֆոնդային բյուջեի փաստացի ծախսերը,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որից՝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1D1F38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435E45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843604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F6DDE" w14:paraId="524E8118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3E7B07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ճանապարհաշինություն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02A51E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1401818,0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85471E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769256,2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060DDC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54.9</w:t>
                  </w:r>
                </w:p>
              </w:tc>
            </w:tr>
            <w:tr w:rsidR="003F6DDE" w14:paraId="15FBE89B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BB5D32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ջրամատակարարում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F31B16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256180,0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62DF41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227349,6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1B864D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88,7</w:t>
                  </w:r>
                </w:p>
              </w:tc>
            </w:tr>
            <w:tr w:rsidR="003F6DDE" w14:paraId="22BFDDEB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17315C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փողոցային լուսավորություն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CD9953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164877,0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7FC538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BDB46E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</w:tr>
            <w:tr w:rsidR="003F6DDE" w14:paraId="7C333C6F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B140CF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Բնակարանային շինարարություն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102721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190201,0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BA0656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143833,6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91FA10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75,6</w:t>
                  </w:r>
                </w:p>
              </w:tc>
            </w:tr>
            <w:tr w:rsidR="003F6DDE" w14:paraId="4CC6EADF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A25BA5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Կեղտաջրերի հեռացում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A2A361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6000,0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62A34B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1F532F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</w:tr>
            <w:tr w:rsidR="003F6DDE" w14:paraId="6280B9FA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2D3AB8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գյուղատնտեսություն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324E35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94300,8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EF04EB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51164,3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9C9805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54,3</w:t>
                  </w:r>
                </w:p>
              </w:tc>
            </w:tr>
            <w:tr w:rsidR="003F6DDE" w14:paraId="60D140FE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6B9491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Ընդհ. բնույթի հանր. ծառայություններ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2F7C54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577830,4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C193E3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208606,4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53181E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36,1</w:t>
                  </w:r>
                </w:p>
              </w:tc>
            </w:tr>
            <w:tr w:rsidR="003F6DDE" w14:paraId="3EDDDA73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B7380C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-մշակույթ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EE1427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387359,0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87F64F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32843,1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00FBE2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8,5</w:t>
                  </w:r>
                </w:p>
                <w:p w14:paraId="78CBD601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F6DDE" w14:paraId="0243C2E1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1251CE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-կրթություն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D9387C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7441,0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58AF0F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5567,0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40AD44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74,8</w:t>
                  </w:r>
                </w:p>
              </w:tc>
            </w:tr>
            <w:tr w:rsidR="003F6DDE" w14:paraId="3510B9EA" w14:textId="77777777" w:rsidTr="001D1D55">
              <w:tc>
                <w:tcPr>
                  <w:tcW w:w="3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97D58D" w14:textId="77777777" w:rsidR="003F6DDE" w:rsidRDefault="003F6DDE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Շրջակա միջ. պաշտպանություն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E87BAF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8500,0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DDC3E9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7665,0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B1AB98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90,2</w:t>
                  </w:r>
                </w:p>
              </w:tc>
            </w:tr>
          </w:tbl>
          <w:p w14:paraId="5DB91BB9" w14:textId="77777777" w:rsidR="003F6DDE" w:rsidRDefault="003F6DDE" w:rsidP="001D1D55">
            <w:pPr>
              <w:ind w:right="60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3F6DDE" w14:paraId="61F20CF3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7780344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Համայնքի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ընթացիկ տարվա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բյուջեն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227B1" w14:textId="77777777" w:rsidR="003F6DDE" w:rsidRDefault="003F6DDE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 4131135,0 դրամ. </w:t>
            </w:r>
          </w:p>
          <w:p w14:paraId="7359588F" w14:textId="77777777" w:rsidR="003F6DDE" w:rsidRDefault="003F6DDE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ընթացիկ տարվա կանխատեսվող եկամուտները, պլանավորված ծախսերը` առանձնացնելով բյուջեի վարչական և ֆոնդային մասերը, իսկ բյուջեի ֆոնդային մասից պլանավորված ծախսերը ներկայացնել առանձին բացվածքով:</w:t>
            </w:r>
          </w:p>
          <w:tbl>
            <w:tblPr>
              <w:tblW w:w="71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720"/>
              <w:gridCol w:w="1418"/>
            </w:tblGrid>
            <w:tr w:rsidR="003F6DDE" w14:paraId="3B8812BC" w14:textId="77777777" w:rsidTr="001D1D55">
              <w:tc>
                <w:tcPr>
                  <w:tcW w:w="5720" w:type="dxa"/>
                </w:tcPr>
                <w:p w14:paraId="45A76D0C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2026թ.</w:t>
                  </w:r>
                </w:p>
              </w:tc>
              <w:tc>
                <w:tcPr>
                  <w:tcW w:w="1418" w:type="dxa"/>
                </w:tcPr>
                <w:p w14:paraId="430F42F2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Պլանը</w:t>
                  </w:r>
                </w:p>
              </w:tc>
            </w:tr>
            <w:tr w:rsidR="003F6DDE" w14:paraId="157E7CF0" w14:textId="77777777" w:rsidTr="001D1D55">
              <w:tc>
                <w:tcPr>
                  <w:tcW w:w="5720" w:type="dxa"/>
                </w:tcPr>
                <w:p w14:paraId="6E438173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եկամուտների պլանավորում,այդ թվում՝</w:t>
                  </w:r>
                </w:p>
              </w:tc>
              <w:tc>
                <w:tcPr>
                  <w:tcW w:w="1418" w:type="dxa"/>
                </w:tcPr>
                <w:p w14:paraId="2EC9F9BC" w14:textId="77777777" w:rsidR="003F6DDE" w:rsidRDefault="003F6DDE" w:rsidP="001D1D55">
                  <w:pPr>
                    <w:ind w:right="168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4131135,0</w:t>
                  </w:r>
                </w:p>
              </w:tc>
            </w:tr>
            <w:tr w:rsidR="003F6DDE" w14:paraId="02D98027" w14:textId="77777777" w:rsidTr="001D1D55">
              <w:tc>
                <w:tcPr>
                  <w:tcW w:w="5720" w:type="dxa"/>
                </w:tcPr>
                <w:p w14:paraId="308BBC49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եկամուտներ, որից՝</w:t>
                  </w:r>
                </w:p>
              </w:tc>
              <w:tc>
                <w:tcPr>
                  <w:tcW w:w="1418" w:type="dxa"/>
                </w:tcPr>
                <w:p w14:paraId="7BC2FFBA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</w:tr>
            <w:tr w:rsidR="003F6DDE" w14:paraId="705A9972" w14:textId="77777777" w:rsidTr="001D1D55">
              <w:tc>
                <w:tcPr>
                  <w:tcW w:w="5720" w:type="dxa"/>
                </w:tcPr>
                <w:p w14:paraId="6D161C20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սեփական եկամուտներ</w:t>
                  </w:r>
                </w:p>
              </w:tc>
              <w:tc>
                <w:tcPr>
                  <w:tcW w:w="1418" w:type="dxa"/>
                </w:tcPr>
                <w:p w14:paraId="0441EE2B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389154,0</w:t>
                  </w:r>
                </w:p>
              </w:tc>
            </w:tr>
            <w:tr w:rsidR="003F6DDE" w14:paraId="0A29E6A2" w14:textId="77777777" w:rsidTr="001D1D55">
              <w:tc>
                <w:tcPr>
                  <w:tcW w:w="5720" w:type="dxa"/>
                </w:tcPr>
                <w:p w14:paraId="5EBDA299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Ֆոնդային բյուջեի եկամուտներ</w:t>
                  </w:r>
                </w:p>
              </w:tc>
              <w:tc>
                <w:tcPr>
                  <w:tcW w:w="1418" w:type="dxa"/>
                </w:tcPr>
                <w:p w14:paraId="2C13AEE9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2120710,0</w:t>
                  </w:r>
                </w:p>
              </w:tc>
            </w:tr>
            <w:tr w:rsidR="003F6DDE" w14:paraId="2EE4FA4A" w14:textId="77777777" w:rsidTr="001D1D55">
              <w:tc>
                <w:tcPr>
                  <w:tcW w:w="5720" w:type="dxa"/>
                </w:tcPr>
                <w:p w14:paraId="04817AFE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ծախսեր,որից՝</w:t>
                  </w:r>
                </w:p>
              </w:tc>
              <w:tc>
                <w:tcPr>
                  <w:tcW w:w="1418" w:type="dxa"/>
                </w:tcPr>
                <w:p w14:paraId="76582734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5225303,5</w:t>
                  </w:r>
                </w:p>
              </w:tc>
            </w:tr>
            <w:tr w:rsidR="003F6DDE" w14:paraId="3DA8BF51" w14:textId="77777777" w:rsidTr="001D1D55">
              <w:tc>
                <w:tcPr>
                  <w:tcW w:w="5720" w:type="dxa"/>
                </w:tcPr>
                <w:p w14:paraId="2162C13A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ծախսեր</w:t>
                  </w:r>
                </w:p>
              </w:tc>
              <w:tc>
                <w:tcPr>
                  <w:tcW w:w="1418" w:type="dxa"/>
                </w:tcPr>
                <w:p w14:paraId="649B8777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</w:tr>
            <w:tr w:rsidR="003F6DDE" w14:paraId="778ADC24" w14:textId="77777777" w:rsidTr="001D1D55">
              <w:tc>
                <w:tcPr>
                  <w:tcW w:w="5720" w:type="dxa"/>
                </w:tcPr>
                <w:p w14:paraId="0DC04D29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ծախսեր</w:t>
                  </w:r>
                </w:p>
              </w:tc>
              <w:tc>
                <w:tcPr>
                  <w:tcW w:w="1418" w:type="dxa"/>
                </w:tcPr>
                <w:p w14:paraId="255CE35B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3214878,5</w:t>
                  </w:r>
                </w:p>
              </w:tc>
            </w:tr>
            <w:tr w:rsidR="003F6DDE" w14:paraId="73853EAF" w14:textId="77777777" w:rsidTr="001D1D55">
              <w:tc>
                <w:tcPr>
                  <w:tcW w:w="5720" w:type="dxa"/>
                </w:tcPr>
                <w:p w14:paraId="252C593A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Համայնքի ֆոնդային բյուջեի պլանավորված ծախսերը, որից՝</w:t>
                  </w:r>
                </w:p>
              </w:tc>
              <w:tc>
                <w:tcPr>
                  <w:tcW w:w="1418" w:type="dxa"/>
                </w:tcPr>
                <w:p w14:paraId="3167BB32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3F6DDE" w14:paraId="5AFF7FFB" w14:textId="77777777" w:rsidTr="001D1D55">
              <w:tc>
                <w:tcPr>
                  <w:tcW w:w="5720" w:type="dxa"/>
                </w:tcPr>
                <w:p w14:paraId="59C2B164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--ընդհանուր բնույթի հանրային ծառայություններ</w:t>
                  </w:r>
                </w:p>
              </w:tc>
              <w:tc>
                <w:tcPr>
                  <w:tcW w:w="1418" w:type="dxa"/>
                </w:tcPr>
                <w:p w14:paraId="1D1C1FDF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41000,0</w:t>
                  </w:r>
                </w:p>
              </w:tc>
            </w:tr>
            <w:tr w:rsidR="003F6DDE" w14:paraId="15AE4D92" w14:textId="77777777" w:rsidTr="001D1D55">
              <w:tc>
                <w:tcPr>
                  <w:tcW w:w="5720" w:type="dxa"/>
                </w:tcPr>
                <w:p w14:paraId="16DDB573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-նավթամթերք և բնական գազ</w:t>
                  </w:r>
                </w:p>
              </w:tc>
              <w:tc>
                <w:tcPr>
                  <w:tcW w:w="1418" w:type="dxa"/>
                </w:tcPr>
                <w:p w14:paraId="5286BA84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3F6DDE" w14:paraId="7DE79C50" w14:textId="77777777" w:rsidTr="001D1D55">
              <w:tc>
                <w:tcPr>
                  <w:tcW w:w="5720" w:type="dxa"/>
                </w:tcPr>
                <w:p w14:paraId="5AE297EE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-գյուղատնտեսություն</w:t>
                  </w:r>
                </w:p>
              </w:tc>
              <w:tc>
                <w:tcPr>
                  <w:tcW w:w="1418" w:type="dxa"/>
                </w:tcPr>
                <w:p w14:paraId="41EB60A6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21000,0</w:t>
                  </w:r>
                </w:p>
              </w:tc>
            </w:tr>
            <w:tr w:rsidR="003F6DDE" w14:paraId="64471C12" w14:textId="77777777" w:rsidTr="001D1D55">
              <w:tc>
                <w:tcPr>
                  <w:tcW w:w="5720" w:type="dxa"/>
                </w:tcPr>
                <w:p w14:paraId="3964AB5D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-ճանապարհային տրանսպորտ</w:t>
                  </w:r>
                </w:p>
              </w:tc>
              <w:tc>
                <w:tcPr>
                  <w:tcW w:w="1418" w:type="dxa"/>
                </w:tcPr>
                <w:p w14:paraId="660EE3D4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1184360,0</w:t>
                  </w:r>
                </w:p>
              </w:tc>
            </w:tr>
            <w:tr w:rsidR="003F6DDE" w14:paraId="2DE2C1B5" w14:textId="77777777" w:rsidTr="001D1D55">
              <w:tc>
                <w:tcPr>
                  <w:tcW w:w="5720" w:type="dxa"/>
                </w:tcPr>
                <w:p w14:paraId="170CD980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Կեղտաջրերի հեռացում</w:t>
                  </w:r>
                </w:p>
              </w:tc>
              <w:tc>
                <w:tcPr>
                  <w:tcW w:w="1418" w:type="dxa"/>
                </w:tcPr>
                <w:p w14:paraId="6300B9BF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3F6DDE" w14:paraId="7F076786" w14:textId="77777777" w:rsidTr="001D1D55">
              <w:tc>
                <w:tcPr>
                  <w:tcW w:w="5720" w:type="dxa"/>
                </w:tcPr>
                <w:p w14:paraId="6F2E171D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Շրջակա միջավայրի պահպանություն</w:t>
                  </w:r>
                </w:p>
              </w:tc>
              <w:tc>
                <w:tcPr>
                  <w:tcW w:w="1418" w:type="dxa"/>
                </w:tcPr>
                <w:p w14:paraId="5639B5FC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9000,0</w:t>
                  </w:r>
                </w:p>
              </w:tc>
            </w:tr>
            <w:tr w:rsidR="003F6DDE" w14:paraId="1506A446" w14:textId="77777777" w:rsidTr="001D1D55">
              <w:tc>
                <w:tcPr>
                  <w:tcW w:w="5720" w:type="dxa"/>
                </w:tcPr>
                <w:p w14:paraId="5A1B7DDC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Բնակարանային շինարարություն</w:t>
                  </w:r>
                </w:p>
              </w:tc>
              <w:tc>
                <w:tcPr>
                  <w:tcW w:w="1418" w:type="dxa"/>
                </w:tcPr>
                <w:p w14:paraId="6BB83643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3F6DDE" w14:paraId="021B168B" w14:textId="77777777" w:rsidTr="001D1D55">
              <w:tc>
                <w:tcPr>
                  <w:tcW w:w="5720" w:type="dxa"/>
                </w:tcPr>
                <w:p w14:paraId="3AD8D5B1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ջրամատակարարում</w:t>
                  </w:r>
                </w:p>
              </w:tc>
              <w:tc>
                <w:tcPr>
                  <w:tcW w:w="1418" w:type="dxa"/>
                </w:tcPr>
                <w:p w14:paraId="2B8AACFC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131226,0</w:t>
                  </w:r>
                </w:p>
              </w:tc>
            </w:tr>
            <w:tr w:rsidR="003F6DDE" w14:paraId="1FCF41D5" w14:textId="77777777" w:rsidTr="001D1D55">
              <w:tc>
                <w:tcPr>
                  <w:tcW w:w="5720" w:type="dxa"/>
                </w:tcPr>
                <w:p w14:paraId="643C818D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Փողոցների լուսավորություն</w:t>
                  </w:r>
                </w:p>
              </w:tc>
              <w:tc>
                <w:tcPr>
                  <w:tcW w:w="1418" w:type="dxa"/>
                </w:tcPr>
                <w:p w14:paraId="0042DAC4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103724,0</w:t>
                  </w:r>
                </w:p>
              </w:tc>
            </w:tr>
            <w:tr w:rsidR="003F6DDE" w14:paraId="2B1F828A" w14:textId="77777777" w:rsidTr="001D1D55">
              <w:tc>
                <w:tcPr>
                  <w:tcW w:w="5720" w:type="dxa"/>
                </w:tcPr>
                <w:p w14:paraId="6D1D5DCC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-մշակույթ</w:t>
                  </w:r>
                </w:p>
              </w:tc>
              <w:tc>
                <w:tcPr>
                  <w:tcW w:w="1418" w:type="dxa"/>
                </w:tcPr>
                <w:p w14:paraId="1AA44609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3F6DDE" w14:paraId="3C1D6E7E" w14:textId="77777777" w:rsidTr="001D1D55">
              <w:tc>
                <w:tcPr>
                  <w:tcW w:w="5720" w:type="dxa"/>
                </w:tcPr>
                <w:p w14:paraId="72DFB59B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-կրթություն</w:t>
                  </w:r>
                </w:p>
              </w:tc>
              <w:tc>
                <w:tcPr>
                  <w:tcW w:w="1418" w:type="dxa"/>
                </w:tcPr>
                <w:p w14:paraId="0B46F479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1744568,6</w:t>
                  </w:r>
                </w:p>
              </w:tc>
            </w:tr>
            <w:tr w:rsidR="003F6DDE" w14:paraId="72969529" w14:textId="77777777" w:rsidTr="001D1D55">
              <w:tc>
                <w:tcPr>
                  <w:tcW w:w="5720" w:type="dxa"/>
                </w:tcPr>
                <w:p w14:paraId="5024BBE1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-հողի օտարումից մուտքեր</w:t>
                  </w:r>
                </w:p>
              </w:tc>
              <w:tc>
                <w:tcPr>
                  <w:tcW w:w="1418" w:type="dxa"/>
                </w:tcPr>
                <w:p w14:paraId="2C4873FE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15000,0</w:t>
                  </w:r>
                </w:p>
              </w:tc>
            </w:tr>
            <w:tr w:rsidR="003F6DDE" w14:paraId="56365D68" w14:textId="77777777" w:rsidTr="001D1D55">
              <w:tc>
                <w:tcPr>
                  <w:tcW w:w="5720" w:type="dxa"/>
                </w:tcPr>
                <w:p w14:paraId="15E54773" w14:textId="77777777" w:rsidR="003F6DDE" w:rsidRDefault="003F6DDE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Այլ հիմնական միջոցների օտար</w:t>
                  </w:r>
                </w:p>
              </w:tc>
              <w:tc>
                <w:tcPr>
                  <w:tcW w:w="1418" w:type="dxa"/>
                </w:tcPr>
                <w:p w14:paraId="17F2BC81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</w:tr>
          </w:tbl>
          <w:p w14:paraId="7EAA2FA0" w14:textId="77777777" w:rsidR="003F6DDE" w:rsidRDefault="003F6DDE" w:rsidP="001D1D55">
            <w:pPr>
              <w:ind w:right="60"/>
              <w:rPr>
                <w:rFonts w:ascii="GHEA Grapalat" w:eastAsia="GHEA Grapalat" w:hAnsi="GHEA Grapalat" w:cs="GHEA Grapalat"/>
              </w:rPr>
            </w:pPr>
          </w:p>
        </w:tc>
      </w:tr>
      <w:tr w:rsidR="003F6DDE" w14:paraId="129C6103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DE7C1FD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Համայնքի միջնաժամկետ ծախսերի ծրագիրը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9B61D" w14:textId="77777777" w:rsidR="003F6DDE" w:rsidRDefault="003F6DDE" w:rsidP="001D1D55">
            <w:pPr>
              <w:widowControl w:val="0"/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Հաստատված միջնաժամկետ ծախսերի ծրագրով սուբվենցիոն ծրագրի իրականացման տարվա բյուջեն ` 5225303,5 դրամ։</w:t>
            </w:r>
          </w:p>
        </w:tc>
      </w:tr>
      <w:tr w:rsidR="003F6DDE" w14:paraId="6D535A7D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44267D7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65BFA" w14:textId="77777777" w:rsidR="003F6DDE" w:rsidRDefault="003F6DDE" w:rsidP="001D1D55">
            <w:pPr>
              <w:widowControl w:val="0"/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Հաստատված միջնաժամկետ ծախսերի ծրագրով                                   սուբվենցիոն ծրագրի իրականացման տարվան հաջորդող տարվա բյուջեն` 33272453,0 դրամ:</w:t>
            </w:r>
          </w:p>
        </w:tc>
      </w:tr>
      <w:tr w:rsidR="003F6DDE" w14:paraId="7C4663C7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1C350FE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6E330" w14:textId="77777777" w:rsidR="003F6DDE" w:rsidRDefault="003F6DDE" w:rsidP="001D1D55">
            <w:pPr>
              <w:widowControl w:val="0"/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ծրագրի իրականացման և իրականացման տարվան հաջորդող տարվա միջնաժամկետ ծախսերի ծրագրով նախատեված եկամուտները և ծախսերը` առանձնացնելով բյուջեի վարչական և ֆոնդային մասերը, իսկ բյուջեի ֆոնդային մասից նախատեսված ծախսերը ներկայացնել առանձին բացվածքով.</w:t>
            </w:r>
          </w:p>
        </w:tc>
      </w:tr>
      <w:tr w:rsidR="003F6DDE" w14:paraId="4849E96D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36EC41A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Համայնքի ծրագրի իրականացման տարվա միջնաժամակետ ծախսերի ծրագրով նախատեսված բյուջետային մուտքերի (ներառյալ՝ ֆինանսական համա-հարթեցման դոտացիայի գծով նախատեսված մուտքերը) հաշվին նշված ծրագրի իրականացման անհնարինության հիմնավորումը (համապատասխան հաշվարկներով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65E832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0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  <w:tbl>
            <w:tblPr>
              <w:tblW w:w="73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19"/>
              <w:gridCol w:w="1518"/>
              <w:gridCol w:w="1817"/>
            </w:tblGrid>
            <w:tr w:rsidR="003F6DDE" w14:paraId="42E71D6F" w14:textId="77777777" w:rsidTr="001D1D55">
              <w:tc>
                <w:tcPr>
                  <w:tcW w:w="4019" w:type="dxa"/>
                </w:tcPr>
                <w:p w14:paraId="4F899C55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2026թ</w:t>
                  </w:r>
                </w:p>
              </w:tc>
              <w:tc>
                <w:tcPr>
                  <w:tcW w:w="1518" w:type="dxa"/>
                </w:tcPr>
                <w:p w14:paraId="6D3F3E5F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իրականացման տարի 2026թ.</w:t>
                  </w:r>
                </w:p>
              </w:tc>
              <w:tc>
                <w:tcPr>
                  <w:tcW w:w="1817" w:type="dxa"/>
                </w:tcPr>
                <w:p w14:paraId="2E48A605" w14:textId="77777777" w:rsidR="003F6DDE" w:rsidRDefault="003F6DDE" w:rsidP="001D1D55">
                  <w:pPr>
                    <w:widowControl w:val="0"/>
                    <w:spacing w:before="12" w:line="273" w:lineRule="auto"/>
                    <w:ind w:left="18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իրականացման տարվան հաջորդող</w:t>
                  </w:r>
                </w:p>
                <w:p w14:paraId="3415C9AF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տարի 2027թ.</w:t>
                  </w:r>
                </w:p>
              </w:tc>
            </w:tr>
            <w:tr w:rsidR="003F6DDE" w14:paraId="55BAD4F2" w14:textId="77777777" w:rsidTr="001D1D55">
              <w:tc>
                <w:tcPr>
                  <w:tcW w:w="4019" w:type="dxa"/>
                </w:tcPr>
                <w:p w14:paraId="37610384" w14:textId="77777777" w:rsidR="003F6DDE" w:rsidRDefault="003F6DDE" w:rsidP="001D1D55">
                  <w:pPr>
                    <w:widowControl w:val="0"/>
                    <w:spacing w:before="3"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եկամուտներ՝ ըստ հաստատված միջնաժամկետ ծախսերի ծրագրի,</w:t>
                  </w:r>
                </w:p>
                <w:p w14:paraId="1FD0B0C7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այդ թվում՝</w:t>
                  </w:r>
                </w:p>
              </w:tc>
              <w:tc>
                <w:tcPr>
                  <w:tcW w:w="1518" w:type="dxa"/>
                </w:tcPr>
                <w:p w14:paraId="241A8342" w14:textId="77777777" w:rsidR="003F6DDE" w:rsidRDefault="003F6DDE" w:rsidP="001D1D55">
                  <w:pPr>
                    <w:ind w:right="168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4131135,0</w:t>
                  </w:r>
                </w:p>
              </w:tc>
              <w:tc>
                <w:tcPr>
                  <w:tcW w:w="1817" w:type="dxa"/>
                </w:tcPr>
                <w:p w14:paraId="282A40F6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2572453,0</w:t>
                  </w:r>
                </w:p>
                <w:p w14:paraId="780AE9DE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3F6DDE" w14:paraId="406874B6" w14:textId="77777777" w:rsidTr="001D1D55">
              <w:tc>
                <w:tcPr>
                  <w:tcW w:w="4019" w:type="dxa"/>
                </w:tcPr>
                <w:p w14:paraId="7B8825F2" w14:textId="77777777" w:rsidR="003F6DDE" w:rsidRDefault="003F6DDE" w:rsidP="001D1D55">
                  <w:pPr>
                    <w:widowControl w:val="0"/>
                    <w:tabs>
                      <w:tab w:val="left" w:pos="865"/>
                      <w:tab w:val="left" w:pos="2767"/>
                    </w:tabs>
                    <w:spacing w:before="3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</w:t>
                  </w:r>
                </w:p>
                <w:p w14:paraId="3124B38B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եկամուտներ, որից՝</w:t>
                  </w:r>
                </w:p>
              </w:tc>
              <w:tc>
                <w:tcPr>
                  <w:tcW w:w="1518" w:type="dxa"/>
                </w:tcPr>
                <w:p w14:paraId="6808B46F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  <w:tc>
                <w:tcPr>
                  <w:tcW w:w="1817" w:type="dxa"/>
                </w:tcPr>
                <w:p w14:paraId="30FEF778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2203953,0</w:t>
                  </w:r>
                </w:p>
              </w:tc>
            </w:tr>
            <w:tr w:rsidR="003F6DDE" w14:paraId="60B7B2CB" w14:textId="77777777" w:rsidTr="001D1D55">
              <w:tc>
                <w:tcPr>
                  <w:tcW w:w="4019" w:type="dxa"/>
                </w:tcPr>
                <w:p w14:paraId="025233DA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-Սեփական եկամուտներ</w:t>
                  </w:r>
                </w:p>
              </w:tc>
              <w:tc>
                <w:tcPr>
                  <w:tcW w:w="1518" w:type="dxa"/>
                </w:tcPr>
                <w:p w14:paraId="269BDB7C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389154,0</w:t>
                  </w:r>
                </w:p>
              </w:tc>
              <w:tc>
                <w:tcPr>
                  <w:tcW w:w="1817" w:type="dxa"/>
                </w:tcPr>
                <w:p w14:paraId="443FDABF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399953,0</w:t>
                  </w:r>
                </w:p>
              </w:tc>
            </w:tr>
            <w:tr w:rsidR="003F6DDE" w14:paraId="0DE07E53" w14:textId="77777777" w:rsidTr="001D1D55">
              <w:tc>
                <w:tcPr>
                  <w:tcW w:w="4019" w:type="dxa"/>
                </w:tcPr>
                <w:p w14:paraId="0252F4AF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եկամուտներ</w:t>
                  </w:r>
                </w:p>
              </w:tc>
              <w:tc>
                <w:tcPr>
                  <w:tcW w:w="1518" w:type="dxa"/>
                </w:tcPr>
                <w:p w14:paraId="4381965F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2120710,0</w:t>
                  </w:r>
                </w:p>
              </w:tc>
              <w:tc>
                <w:tcPr>
                  <w:tcW w:w="1817" w:type="dxa"/>
                </w:tcPr>
                <w:p w14:paraId="5D728837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368500,0</w:t>
                  </w:r>
                </w:p>
              </w:tc>
            </w:tr>
            <w:tr w:rsidR="003F6DDE" w14:paraId="56BC33A2" w14:textId="77777777" w:rsidTr="001D1D55">
              <w:tc>
                <w:tcPr>
                  <w:tcW w:w="4019" w:type="dxa"/>
                </w:tcPr>
                <w:p w14:paraId="785AEF8B" w14:textId="77777777" w:rsidR="003F6DDE" w:rsidRDefault="003F6DDE" w:rsidP="001D1D55">
                  <w:pPr>
                    <w:widowControl w:val="0"/>
                    <w:spacing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 ըստ հաստատված միջնաժամկետ ծախսերի ծրագրի, որից՝</w:t>
                  </w:r>
                </w:p>
              </w:tc>
              <w:tc>
                <w:tcPr>
                  <w:tcW w:w="1518" w:type="dxa"/>
                </w:tcPr>
                <w:p w14:paraId="53A4ACF1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5225303,5</w:t>
                  </w:r>
                </w:p>
              </w:tc>
              <w:tc>
                <w:tcPr>
                  <w:tcW w:w="1817" w:type="dxa"/>
                </w:tcPr>
                <w:p w14:paraId="6F8B86B8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3272453,0</w:t>
                  </w:r>
                </w:p>
              </w:tc>
            </w:tr>
            <w:tr w:rsidR="003F6DDE" w14:paraId="533AA672" w14:textId="77777777" w:rsidTr="001D1D55">
              <w:tc>
                <w:tcPr>
                  <w:tcW w:w="4019" w:type="dxa"/>
                </w:tcPr>
                <w:p w14:paraId="0D15B22F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 ծախսեր</w:t>
                  </w:r>
                </w:p>
              </w:tc>
              <w:tc>
                <w:tcPr>
                  <w:tcW w:w="1518" w:type="dxa"/>
                </w:tcPr>
                <w:p w14:paraId="146170DF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  <w:tc>
                <w:tcPr>
                  <w:tcW w:w="1817" w:type="dxa"/>
                </w:tcPr>
                <w:p w14:paraId="7933CC89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2203953,0</w:t>
                  </w:r>
                </w:p>
              </w:tc>
            </w:tr>
            <w:tr w:rsidR="003F6DDE" w14:paraId="59891F29" w14:textId="77777777" w:rsidTr="001D1D55">
              <w:tc>
                <w:tcPr>
                  <w:tcW w:w="4019" w:type="dxa"/>
                </w:tcPr>
                <w:p w14:paraId="0C1034DD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- Ֆոնդային բյուջեի ծախսեր</w:t>
                  </w:r>
                </w:p>
              </w:tc>
              <w:tc>
                <w:tcPr>
                  <w:tcW w:w="1518" w:type="dxa"/>
                </w:tcPr>
                <w:p w14:paraId="64C8C6C5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3214878,5</w:t>
                  </w:r>
                </w:p>
              </w:tc>
              <w:tc>
                <w:tcPr>
                  <w:tcW w:w="1817" w:type="dxa"/>
                </w:tcPr>
                <w:p w14:paraId="057E4E29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1068500,0</w:t>
                  </w:r>
                </w:p>
              </w:tc>
            </w:tr>
            <w:tr w:rsidR="003F6DDE" w14:paraId="16744C9A" w14:textId="77777777" w:rsidTr="001D1D55">
              <w:tc>
                <w:tcPr>
                  <w:tcW w:w="4019" w:type="dxa"/>
                </w:tcPr>
                <w:p w14:paraId="7C7D3E6F" w14:textId="77777777" w:rsidR="003F6DDE" w:rsidRDefault="003F6DDE" w:rsidP="001D1D55">
                  <w:pPr>
                    <w:widowControl w:val="0"/>
                    <w:spacing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Համայնքի ֆոնդային բյուջեի ծախսերը՝ ըստ հաստատված միջնաժամկետ ծախսերի</w:t>
                  </w:r>
                </w:p>
                <w:p w14:paraId="6BD120A8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ծրագրի, որից՝</w:t>
                  </w:r>
                </w:p>
              </w:tc>
              <w:tc>
                <w:tcPr>
                  <w:tcW w:w="1518" w:type="dxa"/>
                </w:tcPr>
                <w:p w14:paraId="50DEC271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  <w:tc>
                <w:tcPr>
                  <w:tcW w:w="1817" w:type="dxa"/>
                </w:tcPr>
                <w:p w14:paraId="0CD65B2C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3F6DDE" w14:paraId="153BFFD9" w14:textId="77777777" w:rsidTr="001D1D55">
              <w:tc>
                <w:tcPr>
                  <w:tcW w:w="4019" w:type="dxa"/>
                </w:tcPr>
                <w:p w14:paraId="06AB6A78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-ընդհանուր բնույթի հանրային ծառայություններ</w:t>
                  </w:r>
                </w:p>
              </w:tc>
              <w:tc>
                <w:tcPr>
                  <w:tcW w:w="1518" w:type="dxa"/>
                </w:tcPr>
                <w:p w14:paraId="79202BBF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41000,0</w:t>
                  </w:r>
                </w:p>
              </w:tc>
              <w:tc>
                <w:tcPr>
                  <w:tcW w:w="1817" w:type="dxa"/>
                </w:tcPr>
                <w:p w14:paraId="623B3A64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531699,0</w:t>
                  </w:r>
                </w:p>
              </w:tc>
            </w:tr>
            <w:tr w:rsidR="003F6DDE" w14:paraId="620FFF67" w14:textId="77777777" w:rsidTr="001D1D55">
              <w:tc>
                <w:tcPr>
                  <w:tcW w:w="4019" w:type="dxa"/>
                </w:tcPr>
                <w:p w14:paraId="39D2E26D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-գյուղատնտեսություն</w:t>
                  </w:r>
                </w:p>
              </w:tc>
              <w:tc>
                <w:tcPr>
                  <w:tcW w:w="1518" w:type="dxa"/>
                </w:tcPr>
                <w:p w14:paraId="6A454B15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21000.0</w:t>
                  </w:r>
                </w:p>
              </w:tc>
              <w:tc>
                <w:tcPr>
                  <w:tcW w:w="1817" w:type="dxa"/>
                </w:tcPr>
                <w:p w14:paraId="7F5E5C83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3F6DDE" w14:paraId="15427746" w14:textId="77777777" w:rsidTr="001D1D55">
              <w:tc>
                <w:tcPr>
                  <w:tcW w:w="4019" w:type="dxa"/>
                </w:tcPr>
                <w:p w14:paraId="1AC60F53" w14:textId="77777777" w:rsidR="003F6DDE" w:rsidRDefault="003F6DDE" w:rsidP="001D1D55">
                  <w:pPr>
                    <w:widowControl w:val="0"/>
                    <w:tabs>
                      <w:tab w:val="left" w:pos="2344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Շրջակա միջավայրի</w:t>
                  </w:r>
                </w:p>
                <w:p w14:paraId="3B46B520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պահպանություն</w:t>
                  </w:r>
                </w:p>
              </w:tc>
              <w:tc>
                <w:tcPr>
                  <w:tcW w:w="1518" w:type="dxa"/>
                </w:tcPr>
                <w:p w14:paraId="229F5B87" w14:textId="77777777" w:rsidR="003F6DDE" w:rsidRDefault="003F6DDE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9000,0</w:t>
                  </w:r>
                </w:p>
              </w:tc>
              <w:tc>
                <w:tcPr>
                  <w:tcW w:w="1817" w:type="dxa"/>
                </w:tcPr>
                <w:p w14:paraId="568707C8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24500.0</w:t>
                  </w:r>
                </w:p>
              </w:tc>
            </w:tr>
            <w:tr w:rsidR="003F6DDE" w14:paraId="6EA22350" w14:textId="77777777" w:rsidTr="001D1D55">
              <w:tc>
                <w:tcPr>
                  <w:tcW w:w="4019" w:type="dxa"/>
                </w:tcPr>
                <w:p w14:paraId="31E67652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-ճանապարհաշինություն</w:t>
                  </w:r>
                </w:p>
              </w:tc>
              <w:tc>
                <w:tcPr>
                  <w:tcW w:w="1518" w:type="dxa"/>
                </w:tcPr>
                <w:p w14:paraId="715602F9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1184360,0</w:t>
                  </w:r>
                </w:p>
              </w:tc>
              <w:tc>
                <w:tcPr>
                  <w:tcW w:w="1817" w:type="dxa"/>
                </w:tcPr>
                <w:p w14:paraId="0BBD0CD6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810000,0</w:t>
                  </w:r>
                </w:p>
              </w:tc>
            </w:tr>
            <w:tr w:rsidR="003F6DDE" w14:paraId="47335788" w14:textId="77777777" w:rsidTr="001D1D55">
              <w:tc>
                <w:tcPr>
                  <w:tcW w:w="4019" w:type="dxa"/>
                </w:tcPr>
                <w:p w14:paraId="5D31AF65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ջրամատակարարում</w:t>
                  </w:r>
                </w:p>
              </w:tc>
              <w:tc>
                <w:tcPr>
                  <w:tcW w:w="1518" w:type="dxa"/>
                </w:tcPr>
                <w:p w14:paraId="56228EEE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131226,0</w:t>
                  </w:r>
                </w:p>
              </w:tc>
              <w:tc>
                <w:tcPr>
                  <w:tcW w:w="1817" w:type="dxa"/>
                </w:tcPr>
                <w:p w14:paraId="06D2271E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285000,0</w:t>
                  </w:r>
                </w:p>
              </w:tc>
            </w:tr>
            <w:tr w:rsidR="003F6DDE" w14:paraId="42D38B4B" w14:textId="77777777" w:rsidTr="001D1D55">
              <w:tc>
                <w:tcPr>
                  <w:tcW w:w="4019" w:type="dxa"/>
                </w:tcPr>
                <w:p w14:paraId="17B1C7A3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փողոցային լուսավորություն</w:t>
                  </w:r>
                </w:p>
              </w:tc>
              <w:tc>
                <w:tcPr>
                  <w:tcW w:w="1518" w:type="dxa"/>
                </w:tcPr>
                <w:p w14:paraId="1A4479C8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103724,0</w:t>
                  </w:r>
                </w:p>
              </w:tc>
              <w:tc>
                <w:tcPr>
                  <w:tcW w:w="1817" w:type="dxa"/>
                </w:tcPr>
                <w:p w14:paraId="50009EA9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40000,0</w:t>
                  </w:r>
                </w:p>
              </w:tc>
            </w:tr>
            <w:tr w:rsidR="003F6DDE" w14:paraId="6FCB9F77" w14:textId="77777777" w:rsidTr="001D1D55">
              <w:tc>
                <w:tcPr>
                  <w:tcW w:w="4019" w:type="dxa"/>
                </w:tcPr>
                <w:p w14:paraId="4893842D" w14:textId="77777777" w:rsidR="003F6DDE" w:rsidRDefault="003F6DDE" w:rsidP="001D1D55">
                  <w:pPr>
                    <w:widowControl w:val="0"/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-բնակարանային</w:t>
                  </w:r>
                </w:p>
                <w:p w14:paraId="5E429A92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շինարարություն</w:t>
                  </w:r>
                </w:p>
              </w:tc>
              <w:tc>
                <w:tcPr>
                  <w:tcW w:w="1518" w:type="dxa"/>
                </w:tcPr>
                <w:p w14:paraId="3C30C648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  <w:tc>
                <w:tcPr>
                  <w:tcW w:w="1817" w:type="dxa"/>
                </w:tcPr>
                <w:p w14:paraId="36337992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473000,0</w:t>
                  </w:r>
                </w:p>
              </w:tc>
            </w:tr>
            <w:tr w:rsidR="003F6DDE" w14:paraId="20B37858" w14:textId="77777777" w:rsidTr="001D1D55">
              <w:tc>
                <w:tcPr>
                  <w:tcW w:w="4019" w:type="dxa"/>
                </w:tcPr>
                <w:p w14:paraId="71B198BB" w14:textId="77777777" w:rsidR="003F6DDE" w:rsidRDefault="003F6DDE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-մշակույթ</w:t>
                  </w:r>
                </w:p>
              </w:tc>
              <w:tc>
                <w:tcPr>
                  <w:tcW w:w="1518" w:type="dxa"/>
                </w:tcPr>
                <w:p w14:paraId="453D2B8E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  <w:tc>
                <w:tcPr>
                  <w:tcW w:w="1817" w:type="dxa"/>
                </w:tcPr>
                <w:p w14:paraId="56BCB689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99500,0</w:t>
                  </w:r>
                </w:p>
              </w:tc>
            </w:tr>
            <w:tr w:rsidR="003F6DDE" w14:paraId="69C5A643" w14:textId="77777777" w:rsidTr="001D1D55">
              <w:tc>
                <w:tcPr>
                  <w:tcW w:w="4019" w:type="dxa"/>
                </w:tcPr>
                <w:p w14:paraId="201C81E4" w14:textId="77777777" w:rsidR="003F6DDE" w:rsidRDefault="003F6DDE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-կրթություն</w:t>
                  </w:r>
                </w:p>
              </w:tc>
              <w:tc>
                <w:tcPr>
                  <w:tcW w:w="1518" w:type="dxa"/>
                </w:tcPr>
                <w:p w14:paraId="00AFCAF8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1744568,6</w:t>
                  </w:r>
                </w:p>
              </w:tc>
              <w:tc>
                <w:tcPr>
                  <w:tcW w:w="1817" w:type="dxa"/>
                </w:tcPr>
                <w:p w14:paraId="730A35FA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259000,0</w:t>
                  </w:r>
                </w:p>
              </w:tc>
            </w:tr>
            <w:tr w:rsidR="003F6DDE" w14:paraId="748AD25E" w14:textId="77777777" w:rsidTr="001D1D55">
              <w:tc>
                <w:tcPr>
                  <w:tcW w:w="4019" w:type="dxa"/>
                </w:tcPr>
                <w:p w14:paraId="5E885A0A" w14:textId="77777777" w:rsidR="003F6DDE" w:rsidRDefault="003F6DDE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-հողի օտարումից մուտքեր</w:t>
                  </w:r>
                </w:p>
              </w:tc>
              <w:tc>
                <w:tcPr>
                  <w:tcW w:w="1518" w:type="dxa"/>
                </w:tcPr>
                <w:p w14:paraId="2FF31B95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</w:t>
                  </w:r>
                </w:p>
              </w:tc>
              <w:tc>
                <w:tcPr>
                  <w:tcW w:w="1817" w:type="dxa"/>
                </w:tcPr>
                <w:p w14:paraId="1C75F6D4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15000.0</w:t>
                  </w:r>
                </w:p>
              </w:tc>
            </w:tr>
            <w:tr w:rsidR="003F6DDE" w14:paraId="0272422A" w14:textId="77777777" w:rsidTr="001D1D55">
              <w:tc>
                <w:tcPr>
                  <w:tcW w:w="4019" w:type="dxa"/>
                </w:tcPr>
                <w:p w14:paraId="0CB55890" w14:textId="77777777" w:rsidR="003F6DDE" w:rsidRDefault="003F6DDE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-այլ հիմնական միջոցների օտար</w:t>
                  </w:r>
                </w:p>
              </w:tc>
              <w:tc>
                <w:tcPr>
                  <w:tcW w:w="1518" w:type="dxa"/>
                </w:tcPr>
                <w:p w14:paraId="24133BE5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  <w:tc>
                <w:tcPr>
                  <w:tcW w:w="1817" w:type="dxa"/>
                </w:tcPr>
                <w:p w14:paraId="10ED80C8" w14:textId="77777777" w:rsidR="003F6DDE" w:rsidRDefault="003F6DDE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</w:tr>
          </w:tbl>
          <w:p w14:paraId="74610000" w14:textId="77777777" w:rsidR="003F6DDE" w:rsidRDefault="003F6DDE" w:rsidP="001D1D55">
            <w:pPr>
              <w:ind w:right="60"/>
              <w:rPr>
                <w:rFonts w:ascii="GHEA Grapalat" w:eastAsia="GHEA Grapalat" w:hAnsi="GHEA Grapalat" w:cs="GHEA Grapalat"/>
                <w:i/>
                <w:iCs/>
              </w:rPr>
            </w:pPr>
          </w:p>
        </w:tc>
      </w:tr>
      <w:tr w:rsidR="003F6DDE" w14:paraId="7E759B68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68CDAE1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  Հարկերի, տուրքերի և այլ վճարների հավաքագրում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B5D33C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Նախորդ տարվա </w:t>
            </w:r>
            <w:r>
              <w:rPr>
                <w:i/>
                <w:iCs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հարկերի, տուրքերի և այլ վճարների հավաքագրման մակարդակը  122 % է։</w:t>
            </w:r>
          </w:p>
        </w:tc>
      </w:tr>
      <w:tr w:rsidR="003F6DDE" w14:paraId="1D917436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0D7D34E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Համայնքի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ծրագրի իրականացման տարվա միջնաժամակետ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ծախսերի ծրագրով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նախատեսված բյուջետային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մուտքերի (ներառյալ՝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ֆինանսական</w:t>
            </w:r>
          </w:p>
          <w:p w14:paraId="72D207D0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հարթեցման դոտացիայի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գծով նախատեսված մուտքերը) հաշվին նշված ծրագրի իրականացման անհնարինության հիմնավորումը (համապատասխան հաշվարկ- ներով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82A468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Համայնքի 2026թ-ի բյուջեի նախատեսված ընդհանուր մուտքերը կազմում է 4131135,0 դրամ, </w:t>
            </w:r>
          </w:p>
          <w:p w14:paraId="74EA1A19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որից վարչական բյուջեի մուտքեր` 2010425,0 դրամ,</w:t>
            </w:r>
          </w:p>
          <w:p w14:paraId="53F815B6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ներառյալ`</w:t>
            </w:r>
          </w:p>
          <w:p w14:paraId="6F65BEDB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ընդհանուր բնույթի հանրային ծառայություններ </w:t>
            </w:r>
            <w:r>
              <w:rPr>
                <w:rFonts w:ascii="GHEA Grapalat" w:eastAsia="GHEA Grapalat" w:hAnsi="GHEA Grapalat" w:cs="GHEA Grapalat"/>
                <w:i/>
                <w:iCs/>
                <w:color w:val="FF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41000,0 դրամ / իր մեջ ներառում է ապարատի պահպանման` աշխատավարձ, գործուղումներ, կոմունալ վճարումներ, կապ, տրանսպորտային նյութեր, համակարգչային ծառայություններ և այլ ծախսեր/,</w:t>
            </w:r>
          </w:p>
          <w:p w14:paraId="2D57CC4C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պաշտպանություն – 0,</w:t>
            </w:r>
          </w:p>
          <w:p w14:paraId="1C455973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տնտեսական հարաբերություններ – 1194835,0  դրամ / իր մեջ ներառում է գյուղատնտեսության, տրանսպորտի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և ճանապահային բնագավառում  իրականացվելիք ծախսերը /,</w:t>
            </w:r>
          </w:p>
          <w:p w14:paraId="2B856273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շրջակա միջավայրի պաշտպանություն – 255101,0  դրամ / իր մեջ ներառում է աղբահանության և սելավատարերի մաքրման, կեղտաջրերի հեռացման ծախսեր /,</w:t>
            </w:r>
          </w:p>
          <w:p w14:paraId="371EAF2B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կոմունալ ծառայություն – 511950,0 դրամ / իր մեջ ներառում է ջրամատակարարման և լուսավորման ծառայություններ /</w:t>
            </w:r>
          </w:p>
          <w:p w14:paraId="2F32D2D9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առողջապահություն – 0,</w:t>
            </w:r>
          </w:p>
          <w:p w14:paraId="4BCF9A96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մշակույթ – 110300 դրամ / , ՀՈԱԿ-ի  պահպանման ծախսեր, ՀՈԱԿ-ում գործում է մշակույթի տուն և գրադարան/,</w:t>
            </w:r>
          </w:p>
          <w:p w14:paraId="766A3877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կրթություն – 2103868,8  դրամ /ներառում է նախադպրոցական և միջնակարգ կրթության բնագավառի ծախսեր/,</w:t>
            </w:r>
          </w:p>
          <w:p w14:paraId="64053479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սոցիալական պաշտպանություն – 4500,0  դրամ / համայնքի սոցիալապես անապահով ընտանիքներին աջակցություն /,</w:t>
            </w:r>
          </w:p>
          <w:p w14:paraId="36BB00EA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պահուստային ֆոնդ` 395000,0  դրամ:</w:t>
            </w:r>
          </w:p>
          <w:p w14:paraId="3F1EED9F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Նշված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 xml:space="preserve"> ծախսերի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հետ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զուգահեռ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միայն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բյուջեով հնարավոր չէ  իրականացնել Տաշիր համայնքի սույն ծրագիրը:</w:t>
            </w:r>
          </w:p>
          <w:p w14:paraId="208EB3B9" w14:textId="77777777" w:rsidR="003F6DDE" w:rsidRDefault="003F6DDE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  <w:color w:val="FF0000"/>
              </w:rPr>
            </w:pPr>
          </w:p>
        </w:tc>
      </w:tr>
      <w:tr w:rsidR="003F6DDE" w14:paraId="1FC88647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023F157" w14:textId="77777777" w:rsidR="003F6DDE" w:rsidRDefault="003F6DDE" w:rsidP="001D1D55">
            <w:pPr>
              <w:spacing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ընդհանուր բյուջեն, այդ թվում՝</w:t>
            </w:r>
          </w:p>
          <w:p w14:paraId="2DEE7983" w14:textId="77777777" w:rsidR="003F6DDE" w:rsidRDefault="003F6DDE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շինարարական օբյեկտների նախագծման արժեքը _________ դրամ,</w:t>
            </w:r>
          </w:p>
          <w:p w14:paraId="30B86770" w14:textId="77777777" w:rsidR="003F6DDE" w:rsidRDefault="003F6DDE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նախագծանախահաշվային փաստաթղթերի պետական փորձաքննության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ծառայության արժեքը՝ _________ դրամ,</w:t>
            </w:r>
          </w:p>
          <w:p w14:paraId="2D650D27" w14:textId="77777777" w:rsidR="003F6DDE" w:rsidRDefault="003F6DDE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տեխնիկական հսկողության ծառայությունների արժեքը՝ _________ դրամ,</w:t>
            </w:r>
          </w:p>
          <w:p w14:paraId="18B6665D" w14:textId="77777777" w:rsidR="003F6DDE" w:rsidRDefault="003F6DDE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հեղինակային հսկողության ծառայությունների արժեքը՝ _________ դրամ,</w:t>
            </w:r>
          </w:p>
          <w:p w14:paraId="2881C56B" w14:textId="77777777" w:rsidR="003F6DDE" w:rsidRDefault="003F6DDE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գոյություն ունեցող շենք-շինությունների տեխնիկական վիճակի վերաբերյալ փորձաքննության ծառայության արժեքը՝ _________ դրամ,</w:t>
            </w:r>
          </w:p>
          <w:p w14:paraId="157F663A" w14:textId="77777777" w:rsidR="003F6DDE" w:rsidRDefault="003F6DDE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-ինժիներաերկրաբանական հետազոտության ծառայության արժեքը՝ _________ դրամ,</w:t>
            </w:r>
          </w:p>
          <w:p w14:paraId="53817611" w14:textId="77777777" w:rsidR="003F6DDE" w:rsidRDefault="003F6DDE" w:rsidP="001D1D55">
            <w:pPr>
              <w:spacing w:before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 xml:space="preserve">ինչպես նաև առանձին ներկայացնել հասարակական շենքերի և բազմաբնակարան շենքերի 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ընդհանուր օգտագործման գույքի կառուցման/նորոգման դեպքում՝ էներգախնայողության միջոցառումների արժեքը _________ դրամ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B5074" w14:textId="77777777" w:rsidR="003F6DDE" w:rsidRDefault="003F6DDE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6" w:right="6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175000.0 հազ</w:t>
            </w:r>
            <w:r>
              <w:rPr>
                <w:rFonts w:ascii="Cambria Math" w:eastAsia="GHEA Grapalat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ՀՀ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 (100% )</w:t>
            </w:r>
          </w:p>
          <w:p w14:paraId="696A49A8" w14:textId="77777777" w:rsidR="003F6DDE" w:rsidRDefault="003F6DDE" w:rsidP="003F6DD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6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շինարարական օբյեկտների նախագծման արժեքը՝ </w:t>
            </w:r>
            <w:r>
              <w:rPr>
                <w:i/>
                <w:iCs/>
              </w:rPr>
              <w:t xml:space="preserve">4375.0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դրամ,</w:t>
            </w:r>
          </w:p>
          <w:p w14:paraId="2D9891DE" w14:textId="77777777" w:rsidR="003F6DDE" w:rsidRDefault="003F6DDE" w:rsidP="003F6DD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նախագծանախահաշվային փաստաթղթերի պետական փորձաքննության ծառայության 0 արժեքը*,</w:t>
            </w:r>
          </w:p>
          <w:p w14:paraId="5120B156" w14:textId="77777777" w:rsidR="003F6DDE" w:rsidRDefault="003F6DDE" w:rsidP="003F6DD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տեխնիկական հսկողության ծառայությունների արժեքը՝ 2800.0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դրամ,</w:t>
            </w:r>
          </w:p>
          <w:p w14:paraId="6E401937" w14:textId="77777777" w:rsidR="003F6DDE" w:rsidRDefault="003F6DDE" w:rsidP="003F6DD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հեղինակային հսկողության ծառայությունների արժեքը՝ 1050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դրամ,</w:t>
            </w:r>
          </w:p>
          <w:p w14:paraId="2C143F2E" w14:textId="77777777" w:rsidR="003F6DDE" w:rsidRDefault="003F6DDE" w:rsidP="003F6DD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ինժիներաերկրաբանական հետազոտության ծառայության արժեքը՝ 0 դրամ*։</w:t>
            </w:r>
          </w:p>
        </w:tc>
      </w:tr>
      <w:tr w:rsidR="003F6DDE" w14:paraId="4603819F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AD41EF8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կողմից ներդրվող մասնաբաժնի չափը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4ED61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61250.0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(35%),</w:t>
            </w:r>
          </w:p>
        </w:tc>
      </w:tr>
      <w:tr w:rsidR="003F6DDE" w14:paraId="15B97700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F90935F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Այլ ներդրողներ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2587D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  <w:t>-</w:t>
            </w:r>
          </w:p>
        </w:tc>
      </w:tr>
      <w:tr w:rsidR="003F6DDE" w14:paraId="1C0B835C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716E856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իրականացման տևողությունը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DBDA9A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Սկիզբը 01 մայիս 2026 թ. , </w:t>
            </w:r>
          </w:p>
          <w:p w14:paraId="515DF1A1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Տևողությունը՝ 7 ամիս։</w:t>
            </w:r>
          </w:p>
        </w:tc>
      </w:tr>
      <w:tr w:rsidR="003F6DDE" w14:paraId="2F8FE57F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BB1A0C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ծախսերը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E2E5A0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ընդհանուր շինարարական արժեքը կազմում է   166775.0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դրամ:</w:t>
            </w:r>
          </w:p>
        </w:tc>
      </w:tr>
      <w:tr w:rsidR="003F6DDE" w14:paraId="29783585" w14:textId="77777777" w:rsidTr="001D1D55">
        <w:trPr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640B39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F4FE1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27.02.2025թ.:</w:t>
            </w:r>
          </w:p>
        </w:tc>
      </w:tr>
    </w:tbl>
    <w:p w14:paraId="03A9ED70" w14:textId="77777777" w:rsidR="003F6DDE" w:rsidRDefault="003F6DDE" w:rsidP="003F6DDE">
      <w:pPr>
        <w:shd w:val="clear" w:color="auto" w:fill="FFFFFF"/>
        <w:ind w:right="168" w:firstLine="375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 </w:t>
      </w:r>
    </w:p>
    <w:p w14:paraId="2906850E" w14:textId="77777777" w:rsidR="003F6DDE" w:rsidRDefault="003F6DDE" w:rsidP="003F6DDE">
      <w:pPr>
        <w:shd w:val="clear" w:color="auto" w:fill="FFFFFF"/>
        <w:ind w:right="168" w:firstLine="375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 </w:t>
      </w:r>
      <w:r>
        <w:rPr>
          <w:rFonts w:ascii="GHEA Grapalat" w:eastAsia="GHEA Grapalat" w:hAnsi="GHEA Grapalat" w:cs="GHEA Grapalat"/>
          <w:b/>
          <w:bCs/>
          <w:color w:val="000000"/>
          <w:sz w:val="21"/>
          <w:szCs w:val="21"/>
        </w:rPr>
        <w:t>Այլ տեղեկություններ ծրագրի մասին</w:t>
      </w:r>
      <w:r>
        <w:rPr>
          <w:rFonts w:ascii="Calibri" w:eastAsia="Calibri" w:hAnsi="Calibri" w:cs="Calibri"/>
          <w:b/>
          <w:bCs/>
          <w:color w:val="000000"/>
          <w:sz w:val="21"/>
          <w:szCs w:val="21"/>
        </w:rPr>
        <w:t> </w:t>
      </w:r>
      <w:r>
        <w:rPr>
          <w:rFonts w:ascii="GHEA Grapalat" w:eastAsia="GHEA Grapalat" w:hAnsi="GHEA Grapalat" w:cs="GHEA Grapalat"/>
          <w:color w:val="000000"/>
          <w:sz w:val="21"/>
          <w:szCs w:val="21"/>
        </w:rPr>
        <w:t>(նշել այն լրացուցիչ հանգամանքները, որոնք կարող են ցույց տալ ծրագրի կարևորությունը, ակնկալվող արդյունքների ազդեցությունը համայնքի և տարածաշրջանի զարգացման վրա, այլ հանգամանքներ, որոնք կարող են հաշվի առնվել ծրագիրը գնահատելու ընթացքում):</w:t>
      </w:r>
    </w:p>
    <w:p w14:paraId="7A2B39BB" w14:textId="77777777" w:rsidR="003F6DDE" w:rsidRDefault="003F6DDE" w:rsidP="003F6DDE">
      <w:pPr>
        <w:shd w:val="clear" w:color="auto" w:fill="FFFFFF"/>
        <w:ind w:right="168" w:firstLine="375"/>
        <w:rPr>
          <w:rFonts w:ascii="GHEA Grapalat" w:eastAsia="GHEA Grapalat" w:hAnsi="GHEA Grapalat" w:cs="GHEA Grapalat"/>
          <w:sz w:val="21"/>
          <w:szCs w:val="21"/>
        </w:rPr>
      </w:pPr>
    </w:p>
    <w:p w14:paraId="6752BE5B" w14:textId="77777777" w:rsidR="003F6DDE" w:rsidRDefault="003F6DDE" w:rsidP="003F6DDE">
      <w:pPr>
        <w:shd w:val="clear" w:color="auto" w:fill="FFFFFF"/>
        <w:ind w:left="426" w:right="168" w:hanging="51"/>
        <w:rPr>
          <w:rFonts w:ascii="GHEA Grapalat" w:eastAsia="GHEA Grapalat" w:hAnsi="GHEA Grapalat" w:cs="GHEA Grapalat"/>
          <w:sz w:val="21"/>
          <w:szCs w:val="21"/>
        </w:rPr>
      </w:pPr>
      <w:r>
        <w:rPr>
          <w:rFonts w:ascii="GHEA Grapalat" w:eastAsia="GHEA Grapalat" w:hAnsi="GHEA Grapalat" w:cs="GHEA Grapalat"/>
          <w:sz w:val="21"/>
          <w:szCs w:val="21"/>
        </w:rPr>
        <w:t>*</w:t>
      </w:r>
      <w:r>
        <w:rPr>
          <w:rFonts w:ascii="GHEA Grapalat" w:eastAsia="GHEA Grapalat" w:hAnsi="GHEA Grapalat" w:cs="GHEA Grapalat"/>
          <w:i/>
          <w:iCs/>
        </w:rPr>
        <w:t>նախագծանախահաշվային փաստաթղթերի պետական փորձաքննության ծառայության արժեքը և ինժիներաերկրաբանական հետազոտության ծառայության արժեքը ներառված են շինարարական օբյեկտների նախագծման արժեքում։</w:t>
      </w:r>
    </w:p>
    <w:p w14:paraId="6C5D99F9" w14:textId="77777777" w:rsidR="003F6DDE" w:rsidRDefault="003F6DDE" w:rsidP="003F6DDE">
      <w:pPr>
        <w:shd w:val="clear" w:color="auto" w:fill="FFFFFF"/>
        <w:ind w:right="168" w:firstLine="375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 </w:t>
      </w:r>
    </w:p>
    <w:p w14:paraId="5DE8DB65" w14:textId="77777777" w:rsidR="003F6DDE" w:rsidRDefault="003F6DDE" w:rsidP="003F6D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left="200" w:right="168" w:firstLine="48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bCs/>
          <w:color w:val="000000"/>
          <w:sz w:val="21"/>
          <w:szCs w:val="21"/>
        </w:rPr>
        <w:t xml:space="preserve">Համայնքի տնտեսական պատասխանատու ՝ </w:t>
      </w:r>
      <w:r>
        <w:rPr>
          <w:rFonts w:ascii="GHEA Grapalat" w:eastAsia="GHEA Grapalat" w:hAnsi="GHEA Grapalat" w:cs="GHEA Grapalat"/>
          <w:color w:val="000000"/>
        </w:rPr>
        <w:t>Բարոյան Աստղիկ</w:t>
      </w:r>
    </w:p>
    <w:p w14:paraId="493587EF" w14:textId="77777777" w:rsidR="003F6DDE" w:rsidRDefault="003F6DDE" w:rsidP="003F6D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left="200" w:right="168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000000"/>
          <w:sz w:val="22"/>
          <w:szCs w:val="22"/>
        </w:rPr>
        <w:t xml:space="preserve">Հեռախոսահամար՝ </w:t>
      </w:r>
      <w:r>
        <w:rPr>
          <w:rFonts w:ascii="GHEA Grapalat" w:eastAsia="GHEA Grapalat" w:hAnsi="GHEA Grapalat" w:cs="GHEA Grapalat"/>
          <w:color w:val="000000"/>
          <w:sz w:val="22"/>
          <w:szCs w:val="22"/>
        </w:rPr>
        <w:t>+374</w:t>
      </w:r>
      <w:r>
        <w:rPr>
          <w:rFonts w:ascii="GHEA Grapalat" w:eastAsia="GHEA Grapalat" w:hAnsi="GHEA Grapalat" w:cs="GHEA Grapalat"/>
        </w:rPr>
        <w:t>94330476</w:t>
      </w:r>
    </w:p>
    <w:p w14:paraId="25ACB84A" w14:textId="77777777" w:rsidR="003F6DDE" w:rsidRDefault="003F6DDE" w:rsidP="003F6DDE">
      <w:pPr>
        <w:shd w:val="clear" w:color="auto" w:fill="FFFFFF"/>
        <w:ind w:right="168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rFonts w:ascii="GHEA Grapalat" w:eastAsia="GHEA Grapalat" w:hAnsi="GHEA Grapalat" w:cs="GHEA Grapalat"/>
        </w:rPr>
        <w:t xml:space="preserve">   </w:t>
      </w:r>
      <w:r>
        <w:rPr>
          <w:rFonts w:ascii="GHEA Grapalat" w:eastAsia="GHEA Grapalat" w:hAnsi="GHEA Grapalat" w:cs="GHEA Grapalat"/>
          <w:b/>
          <w:bCs/>
        </w:rPr>
        <w:t xml:space="preserve"> Էլեկտրոնային փոստը՝</w:t>
      </w:r>
      <w:r>
        <w:rPr>
          <w:rFonts w:ascii="GHEA Grapalat" w:eastAsia="GHEA Grapalat" w:hAnsi="GHEA Grapalat" w:cs="GHEA Grapalat"/>
        </w:rPr>
        <w:t xml:space="preserve"> developmentprogramstashir@gmail.com</w:t>
      </w:r>
    </w:p>
    <w:p w14:paraId="6E26A7E7" w14:textId="77777777" w:rsidR="003F6DDE" w:rsidRDefault="003F6DDE" w:rsidP="003F6DDE">
      <w:pPr>
        <w:shd w:val="clear" w:color="auto" w:fill="FFFFFF"/>
        <w:ind w:right="168" w:firstLine="375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 </w:t>
      </w:r>
    </w:p>
    <w:p w14:paraId="5C042B86" w14:textId="77777777" w:rsidR="003F6DDE" w:rsidRDefault="003F6DDE" w:rsidP="003F6DDE">
      <w:pPr>
        <w:shd w:val="clear" w:color="auto" w:fill="FFFFFF"/>
        <w:ind w:right="168" w:firstLine="375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rFonts w:ascii="GHEA Grapalat" w:eastAsia="GHEA Grapalat" w:hAnsi="GHEA Grapalat" w:cs="GHEA Grapalat"/>
          <w:color w:val="000000"/>
          <w:sz w:val="21"/>
          <w:szCs w:val="21"/>
        </w:rPr>
        <w:t>_____________________________________________________________________________</w:t>
      </w:r>
    </w:p>
    <w:p w14:paraId="27068F05" w14:textId="77777777" w:rsidR="003F6DDE" w:rsidRDefault="003F6DDE" w:rsidP="003F6DDE">
      <w:pPr>
        <w:shd w:val="clear" w:color="auto" w:fill="FFFFFF"/>
        <w:ind w:right="168" w:firstLine="375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 </w:t>
      </w:r>
    </w:p>
    <w:tbl>
      <w:tblPr>
        <w:tblpPr w:leftFromText="180" w:rightFromText="180" w:vertAnchor="text" w:tblpX="1050" w:tblpY="1085"/>
        <w:tblW w:w="9750" w:type="dxa"/>
        <w:tblLayout w:type="fixed"/>
        <w:tblLook w:val="0400" w:firstRow="0" w:lastRow="0" w:firstColumn="0" w:lastColumn="0" w:noHBand="0" w:noVBand="1"/>
      </w:tblPr>
      <w:tblGrid>
        <w:gridCol w:w="6121"/>
        <w:gridCol w:w="3629"/>
      </w:tblGrid>
      <w:tr w:rsidR="003F6DDE" w14:paraId="5A732B40" w14:textId="77777777" w:rsidTr="001D1D55">
        <w:tc>
          <w:tcPr>
            <w:tcW w:w="6121" w:type="dxa"/>
          </w:tcPr>
          <w:p w14:paraId="41A97667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Համայնքի ղեկավար</w:t>
            </w:r>
          </w:p>
        </w:tc>
        <w:tc>
          <w:tcPr>
            <w:tcW w:w="3629" w:type="dxa"/>
            <w:vAlign w:val="center"/>
          </w:tcPr>
          <w:p w14:paraId="1D30211E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Է</w:t>
            </w:r>
            <w:r>
              <w:rPr>
                <w:rFonts w:ascii="Cambria Math" w:eastAsia="Cambria Math" w:hAnsi="Cambria Math" w:cs="Cambria Math"/>
                <w:b/>
                <w:bCs/>
                <w:sz w:val="21"/>
                <w:szCs w:val="21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Արշակյան</w:t>
            </w:r>
          </w:p>
        </w:tc>
      </w:tr>
      <w:tr w:rsidR="003F6DDE" w14:paraId="6E2AED52" w14:textId="77777777" w:rsidTr="001D1D55">
        <w:tc>
          <w:tcPr>
            <w:tcW w:w="6121" w:type="dxa"/>
          </w:tcPr>
          <w:p w14:paraId="0F4F2EAA" w14:textId="77777777" w:rsidR="003F6DDE" w:rsidRDefault="003F6DDE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3629" w:type="dxa"/>
            <w:vAlign w:val="center"/>
          </w:tcPr>
          <w:p w14:paraId="6BBDDF43" w14:textId="77777777" w:rsidR="003F6DDE" w:rsidRDefault="003F6DDE" w:rsidP="001D1D55">
            <w:pPr>
              <w:ind w:right="168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</w:tbl>
    <w:p w14:paraId="7FDF56D9" w14:textId="77777777" w:rsidR="003F6DDE" w:rsidRDefault="003F6DDE" w:rsidP="003F6DDE">
      <w:pPr>
        <w:ind w:right="168"/>
        <w:rPr>
          <w:rFonts w:ascii="GHEA Grapalat" w:eastAsia="GHEA Grapalat" w:hAnsi="GHEA Grapalat" w:cs="GHEA Grapalat"/>
        </w:rPr>
      </w:pPr>
    </w:p>
    <w:p w14:paraId="3613D0F9" w14:textId="77777777" w:rsidR="003F6DDE" w:rsidRDefault="003F6DDE" w:rsidP="003F6D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right="168"/>
        <w:rPr>
          <w:rFonts w:ascii="GHEA Grapalat" w:eastAsia="GHEA Grapalat" w:hAnsi="GHEA Grapalat" w:cs="GHEA Grapalat"/>
          <w:color w:val="000000"/>
        </w:rPr>
      </w:pPr>
    </w:p>
    <w:p w14:paraId="3144A9F7" w14:textId="77777777" w:rsidR="003F6DDE" w:rsidRDefault="003F6DDE" w:rsidP="003F6D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right="168"/>
        <w:rPr>
          <w:rFonts w:ascii="GHEA Grapalat" w:eastAsia="GHEA Grapalat" w:hAnsi="GHEA Grapalat" w:cs="GHEA Grapalat"/>
        </w:rPr>
      </w:pPr>
    </w:p>
    <w:p w14:paraId="3239237A" w14:textId="77777777" w:rsidR="003F6DDE" w:rsidRDefault="003F6DDE" w:rsidP="003F6D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right="168"/>
        <w:rPr>
          <w:rFonts w:ascii="GHEA Grapalat" w:eastAsia="GHEA Grapalat" w:hAnsi="GHEA Grapalat" w:cs="GHEA Grapalat"/>
        </w:rPr>
      </w:pPr>
    </w:p>
    <w:p w14:paraId="5512C261" w14:textId="77777777" w:rsidR="003F6DDE" w:rsidRDefault="003F6DDE" w:rsidP="003F6D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right="168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</w:rPr>
        <w:t xml:space="preserve">                                                          </w:t>
      </w:r>
      <w:r>
        <w:rPr>
          <w:rFonts w:ascii="GHEA Grapalat" w:eastAsia="GHEA Grapalat" w:hAnsi="GHEA Grapalat" w:cs="GHEA Grapalat"/>
          <w:color w:val="000000"/>
          <w:sz w:val="22"/>
          <w:szCs w:val="22"/>
        </w:rPr>
        <w:t>Կ. Տ</w:t>
      </w:r>
    </w:p>
    <w:p w14:paraId="4BB7F2E2" w14:textId="77777777" w:rsidR="003F6DDE" w:rsidRDefault="003F6DDE" w:rsidP="003F6DDE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790D1E78" w14:textId="77777777" w:rsidR="003513DD" w:rsidRPr="003F6DDE" w:rsidRDefault="003513DD" w:rsidP="003F6DDE">
      <w:bookmarkStart w:id="0" w:name="_GoBack"/>
      <w:bookmarkEnd w:id="0"/>
    </w:p>
    <w:sectPr w:rsidR="003513DD" w:rsidRPr="003F6DDE" w:rsidSect="007C040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0C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42E6"/>
    <w:multiLevelType w:val="multilevel"/>
    <w:tmpl w:val="7BA86E88"/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00690C"/>
    <w:multiLevelType w:val="multilevel"/>
    <w:tmpl w:val="903E2A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F87C98"/>
    <w:multiLevelType w:val="multilevel"/>
    <w:tmpl w:val="41A24B1C"/>
    <w:lvl w:ilvl="0">
      <w:numFmt w:val="bullet"/>
      <w:lvlText w:val="●"/>
      <w:lvlJc w:val="left"/>
      <w:pPr>
        <w:ind w:left="741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438" w:hanging="360"/>
      </w:pPr>
    </w:lvl>
    <w:lvl w:ilvl="2">
      <w:numFmt w:val="bullet"/>
      <w:lvlText w:val="•"/>
      <w:lvlJc w:val="left"/>
      <w:pPr>
        <w:ind w:left="2136" w:hanging="360"/>
      </w:pPr>
    </w:lvl>
    <w:lvl w:ilvl="3">
      <w:numFmt w:val="bullet"/>
      <w:lvlText w:val="•"/>
      <w:lvlJc w:val="left"/>
      <w:pPr>
        <w:ind w:left="2834" w:hanging="360"/>
      </w:pPr>
    </w:lvl>
    <w:lvl w:ilvl="4">
      <w:numFmt w:val="bullet"/>
      <w:lvlText w:val="•"/>
      <w:lvlJc w:val="left"/>
      <w:pPr>
        <w:ind w:left="3532" w:hanging="360"/>
      </w:pPr>
    </w:lvl>
    <w:lvl w:ilvl="5">
      <w:numFmt w:val="bullet"/>
      <w:lvlText w:val="•"/>
      <w:lvlJc w:val="left"/>
      <w:pPr>
        <w:ind w:left="4231" w:hanging="360"/>
      </w:pPr>
    </w:lvl>
    <w:lvl w:ilvl="6">
      <w:numFmt w:val="bullet"/>
      <w:lvlText w:val="•"/>
      <w:lvlJc w:val="left"/>
      <w:pPr>
        <w:ind w:left="4929" w:hanging="360"/>
      </w:pPr>
    </w:lvl>
    <w:lvl w:ilvl="7">
      <w:numFmt w:val="bullet"/>
      <w:lvlText w:val="•"/>
      <w:lvlJc w:val="left"/>
      <w:pPr>
        <w:ind w:left="5627" w:hanging="360"/>
      </w:pPr>
    </w:lvl>
    <w:lvl w:ilvl="8">
      <w:numFmt w:val="bullet"/>
      <w:lvlText w:val="•"/>
      <w:lvlJc w:val="left"/>
      <w:pPr>
        <w:ind w:left="6325" w:hanging="360"/>
      </w:pPr>
    </w:lvl>
  </w:abstractNum>
  <w:abstractNum w:abstractNumId="3" w15:restartNumberingAfterBreak="0">
    <w:nsid w:val="0F821FFC"/>
    <w:multiLevelType w:val="multilevel"/>
    <w:tmpl w:val="6ED8B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3F6F38"/>
    <w:multiLevelType w:val="multilevel"/>
    <w:tmpl w:val="EB220D86"/>
    <w:lvl w:ilvl="0">
      <w:numFmt w:val="bullet"/>
      <w:lvlText w:val="●"/>
      <w:lvlJc w:val="left"/>
      <w:pPr>
        <w:ind w:left="750" w:hanging="360"/>
      </w:pPr>
      <w:rPr>
        <w:u w:val="none"/>
      </w:rPr>
    </w:lvl>
    <w:lvl w:ilvl="1">
      <w:numFmt w:val="bullet"/>
      <w:lvlText w:val="○"/>
      <w:lvlJc w:val="left"/>
      <w:pPr>
        <w:ind w:left="1354" w:hanging="360"/>
      </w:pPr>
      <w:rPr>
        <w:u w:val="none"/>
      </w:rPr>
    </w:lvl>
    <w:lvl w:ilvl="2">
      <w:numFmt w:val="bullet"/>
      <w:lvlText w:val="■"/>
      <w:lvlJc w:val="left"/>
      <w:pPr>
        <w:ind w:left="1949" w:hanging="360"/>
      </w:pPr>
      <w:rPr>
        <w:u w:val="none"/>
      </w:rPr>
    </w:lvl>
    <w:lvl w:ilvl="3">
      <w:numFmt w:val="bullet"/>
      <w:lvlText w:val="●"/>
      <w:lvlJc w:val="left"/>
      <w:pPr>
        <w:ind w:left="2544" w:hanging="360"/>
      </w:pPr>
      <w:rPr>
        <w:u w:val="none"/>
      </w:rPr>
    </w:lvl>
    <w:lvl w:ilvl="4">
      <w:numFmt w:val="bullet"/>
      <w:lvlText w:val="○"/>
      <w:lvlJc w:val="left"/>
      <w:pPr>
        <w:ind w:left="3139" w:hanging="360"/>
      </w:pPr>
      <w:rPr>
        <w:u w:val="none"/>
      </w:rPr>
    </w:lvl>
    <w:lvl w:ilvl="5">
      <w:numFmt w:val="bullet"/>
      <w:lvlText w:val="■"/>
      <w:lvlJc w:val="left"/>
      <w:pPr>
        <w:ind w:left="3734" w:hanging="360"/>
      </w:pPr>
      <w:rPr>
        <w:u w:val="none"/>
      </w:rPr>
    </w:lvl>
    <w:lvl w:ilvl="6">
      <w:numFmt w:val="bullet"/>
      <w:lvlText w:val="●"/>
      <w:lvlJc w:val="left"/>
      <w:pPr>
        <w:ind w:left="4328" w:hanging="360"/>
      </w:pPr>
      <w:rPr>
        <w:u w:val="none"/>
      </w:rPr>
    </w:lvl>
    <w:lvl w:ilvl="7">
      <w:numFmt w:val="bullet"/>
      <w:lvlText w:val="○"/>
      <w:lvlJc w:val="left"/>
      <w:pPr>
        <w:ind w:left="4923" w:hanging="360"/>
      </w:pPr>
      <w:rPr>
        <w:u w:val="none"/>
      </w:rPr>
    </w:lvl>
    <w:lvl w:ilvl="8">
      <w:numFmt w:val="bullet"/>
      <w:lvlText w:val="■"/>
      <w:lvlJc w:val="left"/>
      <w:pPr>
        <w:ind w:left="5518" w:hanging="360"/>
      </w:pPr>
      <w:rPr>
        <w:u w:val="none"/>
      </w:rPr>
    </w:lvl>
  </w:abstractNum>
  <w:abstractNum w:abstractNumId="5" w15:restartNumberingAfterBreak="0">
    <w:nsid w:val="1A833A94"/>
    <w:multiLevelType w:val="multilevel"/>
    <w:tmpl w:val="DB26D6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02B3B1C"/>
    <w:multiLevelType w:val="multilevel"/>
    <w:tmpl w:val="CC16DD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46C5812"/>
    <w:multiLevelType w:val="multilevel"/>
    <w:tmpl w:val="00FAE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695B16"/>
    <w:multiLevelType w:val="multilevel"/>
    <w:tmpl w:val="28C22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F63339C"/>
    <w:multiLevelType w:val="multilevel"/>
    <w:tmpl w:val="3F00350E"/>
    <w:lvl w:ilvl="0">
      <w:start w:val="1"/>
      <w:numFmt w:val="bullet"/>
      <w:lvlText w:val="●"/>
      <w:lvlJc w:val="left"/>
      <w:pPr>
        <w:ind w:left="88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0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2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4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6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8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0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2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45" w:hanging="360"/>
      </w:pPr>
      <w:rPr>
        <w:u w:val="none"/>
      </w:rPr>
    </w:lvl>
  </w:abstractNum>
  <w:abstractNum w:abstractNumId="10" w15:restartNumberingAfterBreak="0">
    <w:nsid w:val="64D458EA"/>
    <w:multiLevelType w:val="multilevel"/>
    <w:tmpl w:val="B5D2E8AE"/>
    <w:lvl w:ilvl="0">
      <w:start w:val="1"/>
      <w:numFmt w:val="bullet"/>
      <w:lvlText w:val="●"/>
      <w:lvlJc w:val="left"/>
      <w:pPr>
        <w:ind w:left="7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95F1E3F"/>
    <w:multiLevelType w:val="multilevel"/>
    <w:tmpl w:val="039A757E"/>
    <w:lvl w:ilvl="0">
      <w:numFmt w:val="bullet"/>
      <w:lvlText w:val="●"/>
      <w:lvlJc w:val="left"/>
      <w:pPr>
        <w:ind w:left="750" w:hanging="360"/>
      </w:pPr>
      <w:rPr>
        <w:u w:val="none"/>
      </w:rPr>
    </w:lvl>
    <w:lvl w:ilvl="1">
      <w:numFmt w:val="bullet"/>
      <w:lvlText w:val="○"/>
      <w:lvlJc w:val="left"/>
      <w:pPr>
        <w:ind w:left="1354" w:hanging="360"/>
      </w:pPr>
      <w:rPr>
        <w:u w:val="none"/>
      </w:rPr>
    </w:lvl>
    <w:lvl w:ilvl="2">
      <w:numFmt w:val="bullet"/>
      <w:lvlText w:val="■"/>
      <w:lvlJc w:val="left"/>
      <w:pPr>
        <w:ind w:left="1949" w:hanging="360"/>
      </w:pPr>
      <w:rPr>
        <w:u w:val="none"/>
      </w:rPr>
    </w:lvl>
    <w:lvl w:ilvl="3">
      <w:numFmt w:val="bullet"/>
      <w:lvlText w:val="●"/>
      <w:lvlJc w:val="left"/>
      <w:pPr>
        <w:ind w:left="2544" w:hanging="360"/>
      </w:pPr>
      <w:rPr>
        <w:u w:val="none"/>
      </w:rPr>
    </w:lvl>
    <w:lvl w:ilvl="4">
      <w:numFmt w:val="bullet"/>
      <w:lvlText w:val="○"/>
      <w:lvlJc w:val="left"/>
      <w:pPr>
        <w:ind w:left="3139" w:hanging="360"/>
      </w:pPr>
      <w:rPr>
        <w:u w:val="none"/>
      </w:rPr>
    </w:lvl>
    <w:lvl w:ilvl="5">
      <w:numFmt w:val="bullet"/>
      <w:lvlText w:val="■"/>
      <w:lvlJc w:val="left"/>
      <w:pPr>
        <w:ind w:left="3734" w:hanging="360"/>
      </w:pPr>
      <w:rPr>
        <w:u w:val="none"/>
      </w:rPr>
    </w:lvl>
    <w:lvl w:ilvl="6">
      <w:numFmt w:val="bullet"/>
      <w:lvlText w:val="●"/>
      <w:lvlJc w:val="left"/>
      <w:pPr>
        <w:ind w:left="4328" w:hanging="360"/>
      </w:pPr>
      <w:rPr>
        <w:u w:val="none"/>
      </w:rPr>
    </w:lvl>
    <w:lvl w:ilvl="7">
      <w:numFmt w:val="bullet"/>
      <w:lvlText w:val="○"/>
      <w:lvlJc w:val="left"/>
      <w:pPr>
        <w:ind w:left="4923" w:hanging="360"/>
      </w:pPr>
      <w:rPr>
        <w:u w:val="none"/>
      </w:rPr>
    </w:lvl>
    <w:lvl w:ilvl="8">
      <w:numFmt w:val="bullet"/>
      <w:lvlText w:val="■"/>
      <w:lvlJc w:val="left"/>
      <w:pPr>
        <w:ind w:left="5518" w:hanging="360"/>
      </w:pPr>
      <w:rPr>
        <w:u w:val="none"/>
      </w:rPr>
    </w:lvl>
  </w:abstractNum>
  <w:abstractNum w:abstractNumId="12" w15:restartNumberingAfterBreak="0">
    <w:nsid w:val="708626B7"/>
    <w:multiLevelType w:val="multilevel"/>
    <w:tmpl w:val="E91A41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0DB4D0F"/>
    <w:multiLevelType w:val="multilevel"/>
    <w:tmpl w:val="1DCED1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C642E7"/>
    <w:multiLevelType w:val="multilevel"/>
    <w:tmpl w:val="ACF84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0"/>
  </w:num>
  <w:num w:numId="13">
    <w:abstractNumId w:val="2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1"/>
    <w:rsid w:val="0028073A"/>
    <w:rsid w:val="003513DD"/>
    <w:rsid w:val="003F6DDE"/>
    <w:rsid w:val="00562A51"/>
    <w:rsid w:val="007C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3D6"/>
  <w15:chartTrackingRefBased/>
  <w15:docId w15:val="{C8D7A098-6AB6-472B-9248-EA62FF6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28073A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28073A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73A"/>
    <w:rPr>
      <w:b/>
      <w:bCs/>
    </w:rPr>
  </w:style>
  <w:style w:type="table" w:styleId="a6">
    <w:name w:val="Table Grid"/>
    <w:basedOn w:val="a1"/>
    <w:uiPriority w:val="59"/>
    <w:rsid w:val="002807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8"/>
    <w:uiPriority w:val="34"/>
    <w:qFormat/>
    <w:rsid w:val="007C0401"/>
    <w:pPr>
      <w:ind w:left="720"/>
      <w:contextualSpacing/>
    </w:pPr>
  </w:style>
  <w:style w:type="character" w:customStyle="1" w:styleId="a8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7"/>
    <w:uiPriority w:val="34"/>
    <w:qFormat/>
    <w:locked/>
    <w:rsid w:val="007C0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F6D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2747</Words>
  <Characters>15660</Characters>
  <Application>Microsoft Office Word</Application>
  <DocSecurity>0</DocSecurity>
  <Lines>130</Lines>
  <Paragraphs>36</Paragraphs>
  <ScaleCrop>false</ScaleCrop>
  <Company/>
  <LinksUpToDate>false</LinksUpToDate>
  <CharactersWithSpaces>18371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4</cp:revision>
  <dcterms:created xsi:type="dcterms:W3CDTF">2026-02-25T12:03:00Z</dcterms:created>
  <dcterms:modified xsi:type="dcterms:W3CDTF">2026-02-25T12:11:00Z</dcterms:modified>
</cp:coreProperties>
</file>