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E6EC6" w14:textId="77777777" w:rsidR="00077952" w:rsidRPr="00BC0867" w:rsidRDefault="00077952" w:rsidP="00077952">
      <w:pPr>
        <w:pStyle w:val="a3"/>
        <w:spacing w:before="0" w:beforeAutospacing="0" w:after="0" w:afterAutospacing="0"/>
        <w:jc w:val="right"/>
        <w:rPr>
          <w:rStyle w:val="a5"/>
          <w:lang w:val="hy-AM"/>
        </w:rPr>
      </w:pPr>
      <w:r w:rsidRPr="00BC0867">
        <w:rPr>
          <w:rStyle w:val="a5"/>
          <w:lang w:val="hy-AM"/>
        </w:rPr>
        <w:t>Հավելված</w:t>
      </w:r>
    </w:p>
    <w:p w14:paraId="2A7C5D59" w14:textId="77777777" w:rsidR="00077952" w:rsidRPr="00BC0867" w:rsidRDefault="00077952" w:rsidP="00077952">
      <w:pPr>
        <w:pStyle w:val="a7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C0867">
        <w:rPr>
          <w:rStyle w:val="a5"/>
          <w:rFonts w:ascii="GHEA Grapalat" w:hAnsi="GHEA Grapalat"/>
          <w:b w:val="0"/>
          <w:bCs w:val="0"/>
          <w:lang w:val="hy-AM"/>
        </w:rPr>
        <w:t xml:space="preserve">ՀՀ Լոռու մարզի </w:t>
      </w:r>
      <w:r w:rsidRPr="00BC0867">
        <w:rPr>
          <w:rStyle w:val="a5"/>
          <w:rFonts w:ascii="GHEA Grapalat" w:hAnsi="GHEA Grapalat"/>
          <w:b w:val="0"/>
          <w:bCs w:val="0"/>
          <w:lang w:val="hy-AM"/>
        </w:rPr>
        <w:br/>
        <w:t>Տաշիր համայնքի ավագանու</w:t>
      </w:r>
    </w:p>
    <w:p w14:paraId="0015FAC0" w14:textId="77777777" w:rsidR="00077952" w:rsidRPr="00BC0867" w:rsidRDefault="00077952" w:rsidP="00077952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C0867">
        <w:rPr>
          <w:rStyle w:val="a5"/>
          <w:b w:val="0"/>
          <w:bCs w:val="0"/>
          <w:lang w:val="hy-AM"/>
        </w:rPr>
        <w:t>2026 թվականի փետրվարի 26-ի N 3</w:t>
      </w:r>
      <w:r>
        <w:rPr>
          <w:rStyle w:val="a5"/>
          <w:b w:val="0"/>
          <w:bCs w:val="0"/>
          <w:lang w:val="hy-AM"/>
        </w:rPr>
        <w:t>1</w:t>
      </w:r>
      <w:r w:rsidRPr="00BC0867">
        <w:rPr>
          <w:rStyle w:val="a5"/>
          <w:b w:val="0"/>
          <w:bCs w:val="0"/>
          <w:lang w:val="hy-AM"/>
        </w:rPr>
        <w:t xml:space="preserve"> -Ա </w:t>
      </w:r>
    </w:p>
    <w:p w14:paraId="66413BF0" w14:textId="77777777" w:rsidR="00077952" w:rsidRDefault="00077952" w:rsidP="00077952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FA55C20" w14:textId="77777777" w:rsidR="00077952" w:rsidRPr="00BC0867" w:rsidRDefault="00077952" w:rsidP="00077952">
      <w:pPr>
        <w:spacing w:after="100"/>
        <w:rPr>
          <w:rFonts w:ascii="GHEA Grapalat" w:hAnsi="GHEA Grapalat"/>
          <w:lang w:val="hy-AM"/>
        </w:rPr>
      </w:pPr>
    </w:p>
    <w:p w14:paraId="35CC1B5B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ՀԱՍՏԱՏՎԱԾ Է                                                                                                                   «______________________» ______-ի </w:t>
      </w:r>
    </w:p>
    <w:p w14:paraId="724242E7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իրավասու մարմնի «____» _________ 2026__թ.</w:t>
      </w:r>
    </w:p>
    <w:p w14:paraId="730D97BE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թիվ _____ որոշմամբ</w:t>
      </w:r>
    </w:p>
    <w:p w14:paraId="6B834FBA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Լուծարող    ____________________ Նունե    Սոլոյան </w:t>
      </w:r>
    </w:p>
    <w:p w14:paraId="27968E94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sz w:val="20"/>
          <w:lang w:val="hy-AM"/>
        </w:rPr>
      </w:pPr>
      <w:r w:rsidRPr="00BF426D">
        <w:rPr>
          <w:rFonts w:ascii="GHEA Grapalat" w:hAnsi="GHEA Grapalat"/>
          <w:sz w:val="20"/>
          <w:lang w:val="hy-AM"/>
        </w:rPr>
        <w:t xml:space="preserve">                             (ստորագրություն)              (անուն)     (ազգանուն)    </w:t>
      </w:r>
    </w:p>
    <w:p w14:paraId="55E88EEB" w14:textId="77777777" w:rsidR="00077952" w:rsidRPr="00BF426D" w:rsidRDefault="00077952" w:rsidP="00077952">
      <w:pPr>
        <w:spacing w:after="100" w:line="360" w:lineRule="auto"/>
        <w:rPr>
          <w:rFonts w:ascii="GHEA Grapalat" w:hAnsi="GHEA Grapalat"/>
          <w:sz w:val="20"/>
          <w:lang w:val="hy-AM"/>
        </w:rPr>
      </w:pPr>
    </w:p>
    <w:p w14:paraId="55BFAE54" w14:textId="77777777" w:rsidR="00077952" w:rsidRPr="00BF426D" w:rsidRDefault="00077952" w:rsidP="00077952">
      <w:pPr>
        <w:spacing w:after="100"/>
        <w:rPr>
          <w:rFonts w:ascii="GHEA Grapalat" w:hAnsi="GHEA Grapalat"/>
          <w:sz w:val="20"/>
          <w:lang w:val="hy-AM"/>
        </w:rPr>
      </w:pPr>
    </w:p>
    <w:p w14:paraId="358FA801" w14:textId="77777777" w:rsidR="00077952" w:rsidRPr="00BF426D" w:rsidRDefault="00077952" w:rsidP="00077952">
      <w:pPr>
        <w:spacing w:after="100"/>
        <w:jc w:val="center"/>
        <w:rPr>
          <w:rFonts w:ascii="GHEA Grapalat" w:hAnsi="GHEA Grapalat"/>
          <w:b/>
          <w:sz w:val="36"/>
          <w:lang w:val="hy-AM"/>
        </w:rPr>
      </w:pPr>
      <w:r w:rsidRPr="00BF426D">
        <w:rPr>
          <w:rFonts w:ascii="GHEA Grapalat" w:hAnsi="GHEA Grapalat"/>
          <w:b/>
          <w:sz w:val="36"/>
          <w:lang w:val="hy-AM"/>
        </w:rPr>
        <w:t>ԼՈՒԾԱՐՄԱՆ</w:t>
      </w:r>
      <w:r>
        <w:rPr>
          <w:rFonts w:ascii="GHEA Grapalat" w:hAnsi="GHEA Grapalat"/>
          <w:b/>
          <w:sz w:val="36"/>
          <w:lang w:val="hy-AM"/>
        </w:rPr>
        <w:t xml:space="preserve"> ՄԻՋԱՆԿԼՅԱԼ</w:t>
      </w:r>
      <w:r w:rsidRPr="00BF426D">
        <w:rPr>
          <w:rFonts w:ascii="GHEA Grapalat" w:hAnsi="GHEA Grapalat"/>
          <w:b/>
          <w:sz w:val="36"/>
          <w:lang w:val="hy-AM"/>
        </w:rPr>
        <w:t xml:space="preserve"> ՀԱՇՎԵԿՇԻՌ</w:t>
      </w:r>
    </w:p>
    <w:p w14:paraId="632CFFE2" w14:textId="77777777" w:rsidR="00077952" w:rsidRPr="00BF426D" w:rsidRDefault="00077952" w:rsidP="00077952">
      <w:pPr>
        <w:spacing w:after="100"/>
        <w:jc w:val="center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Առ _____________________________________</w:t>
      </w:r>
    </w:p>
    <w:p w14:paraId="506172EB" w14:textId="77777777" w:rsidR="00077952" w:rsidRDefault="00077952" w:rsidP="00077952">
      <w:pPr>
        <w:spacing w:after="100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(</w:t>
      </w:r>
      <w:proofErr w:type="spellStart"/>
      <w:r>
        <w:rPr>
          <w:rFonts w:ascii="GHEA Grapalat" w:hAnsi="GHEA Grapalat"/>
          <w:sz w:val="20"/>
        </w:rPr>
        <w:t>ամսաթիվ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ամիս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տարի</w:t>
      </w:r>
      <w:proofErr w:type="spellEnd"/>
      <w:r>
        <w:rPr>
          <w:rFonts w:ascii="GHEA Grapalat" w:hAnsi="GHEA Grapalat"/>
          <w:sz w:val="20"/>
        </w:rPr>
        <w:t>)</w:t>
      </w:r>
    </w:p>
    <w:p w14:paraId="458277D7" w14:textId="77777777" w:rsidR="00077952" w:rsidRDefault="00077952" w:rsidP="00077952">
      <w:pPr>
        <w:spacing w:after="100"/>
        <w:jc w:val="both"/>
        <w:rPr>
          <w:rFonts w:ascii="GHEA Grapalat" w:hAnsi="GHEA Grapalat"/>
          <w:sz w:val="20"/>
        </w:rPr>
      </w:pPr>
    </w:p>
    <w:p w14:paraId="393C3E1C" w14:textId="77777777" w:rsidR="00077952" w:rsidRDefault="00077952" w:rsidP="00077952">
      <w:pPr>
        <w:spacing w:after="100"/>
        <w:jc w:val="both"/>
        <w:rPr>
          <w:rFonts w:ascii="GHEA Grapalat" w:hAnsi="GHEA Grapalat"/>
          <w:sz w:val="20"/>
        </w:rPr>
      </w:pPr>
    </w:p>
    <w:p w14:paraId="57278B31" w14:textId="77777777" w:rsidR="00077952" w:rsidRDefault="00077952" w:rsidP="00077952">
      <w:pPr>
        <w:tabs>
          <w:tab w:val="left" w:pos="948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</w:t>
      </w:r>
    </w:p>
    <w:p w14:paraId="2313BA88" w14:textId="77777777" w:rsidR="00077952" w:rsidRDefault="00077952" w:rsidP="00077952">
      <w:pPr>
        <w:spacing w:after="100"/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445DEB35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C42E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</w:rPr>
              <w:t>Լոռու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մարզի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Տաշիր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0"/>
              </w:rPr>
              <w:t>մանկապարտեզ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</w:p>
        </w:tc>
      </w:tr>
    </w:tbl>
    <w:p w14:paraId="62152991" w14:textId="77777777" w:rsidR="00077952" w:rsidRDefault="00077952" w:rsidP="00077952">
      <w:pPr>
        <w:spacing w:after="100"/>
        <w:jc w:val="both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Կազմակերպության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անվանումը</w:t>
      </w:r>
      <w:proofErr w:type="spellEnd"/>
      <w:r>
        <w:rPr>
          <w:rFonts w:ascii="GHEA Grapalat" w:hAnsi="GHEA Grapalat"/>
          <w:sz w:val="20"/>
        </w:rPr>
        <w:t xml:space="preserve"> - </w:t>
      </w:r>
    </w:p>
    <w:p w14:paraId="60E88D4B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Փաստացի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գործունեության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հիմնական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երկու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տեսակները</w:t>
      </w:r>
      <w:proofErr w:type="spellEnd"/>
      <w:r>
        <w:rPr>
          <w:rFonts w:ascii="GHEA Grapalat" w:hAnsi="GHEA Grapalat"/>
          <w:sz w:val="20"/>
        </w:rPr>
        <w:t xml:space="preserve"> -</w:t>
      </w:r>
      <w:proofErr w:type="spellStart"/>
      <w:r>
        <w:rPr>
          <w:rFonts w:ascii="GHEA Grapalat" w:hAnsi="GHEA Grapalat"/>
          <w:sz w:val="20"/>
        </w:rPr>
        <w:t>Տեղական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ինքնակառավարում</w:t>
      </w:r>
      <w:proofErr w:type="spellEnd"/>
      <w:r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042B9CA7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C7B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182570B6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_______________________________________________________________________</w:t>
      </w:r>
    </w:p>
    <w:tbl>
      <w:tblPr>
        <w:tblpPr w:leftFromText="180" w:rightFromText="180" w:vertAnchor="text" w:horzAnchor="margin" w:tblpXSpec="right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12FE6383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B8E0" w14:textId="77777777" w:rsidR="00077952" w:rsidRPr="00E35262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1969.215.58004</w:t>
            </w:r>
          </w:p>
        </w:tc>
      </w:tr>
    </w:tbl>
    <w:p w14:paraId="443C4F10" w14:textId="77777777" w:rsidR="00077952" w:rsidRDefault="00077952" w:rsidP="00077952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58B1F4AC" w14:textId="77777777" w:rsidR="00077952" w:rsidRDefault="00077952" w:rsidP="00077952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Պետական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ռեգիստրում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գրանցման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համարը</w:t>
      </w:r>
      <w:proofErr w:type="spellEnd"/>
      <w:r>
        <w:rPr>
          <w:rFonts w:ascii="GHEA Grapalat" w:hAnsi="GHEA Grapalat"/>
          <w:sz w:val="20"/>
        </w:rPr>
        <w:tab/>
      </w:r>
    </w:p>
    <w:tbl>
      <w:tblPr>
        <w:tblpPr w:leftFromText="180" w:rightFromText="180" w:vertAnchor="text" w:horzAnchor="margin" w:tblpXSpec="right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48B7880B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ED9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07201435</w:t>
            </w:r>
          </w:p>
        </w:tc>
      </w:tr>
    </w:tbl>
    <w:p w14:paraId="43EAE656" w14:textId="77777777" w:rsidR="00077952" w:rsidRDefault="00077952" w:rsidP="00077952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25935101" w14:textId="77777777" w:rsidR="00077952" w:rsidRDefault="00077952" w:rsidP="00077952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Հարկ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վճարողի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հաշվառման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համարը</w:t>
      </w:r>
      <w:proofErr w:type="spellEnd"/>
      <w:r>
        <w:rPr>
          <w:rFonts w:ascii="GHEA Grapalat" w:hAnsi="GHEA Grapalat"/>
          <w:sz w:val="20"/>
        </w:rPr>
        <w:tab/>
      </w:r>
    </w:p>
    <w:p w14:paraId="1F974C16" w14:textId="77777777" w:rsidR="00077952" w:rsidRDefault="00077952" w:rsidP="00077952">
      <w:pPr>
        <w:spacing w:after="100"/>
        <w:jc w:val="center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0791DB08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EBA" w14:textId="77777777" w:rsidR="00077952" w:rsidRPr="00E35262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 xml:space="preserve">Հազար դրամ </w:t>
            </w:r>
          </w:p>
        </w:tc>
      </w:tr>
    </w:tbl>
    <w:p w14:paraId="018C83FF" w14:textId="77777777" w:rsidR="00077952" w:rsidRDefault="00077952" w:rsidP="00077952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Չափի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միավորը</w:t>
      </w:r>
      <w:proofErr w:type="spellEnd"/>
      <w:r>
        <w:rPr>
          <w:rFonts w:ascii="GHEA Grapalat" w:hAnsi="GHEA Grapalat"/>
          <w:sz w:val="20"/>
        </w:rPr>
        <w:tab/>
      </w:r>
    </w:p>
    <w:p w14:paraId="06B0890F" w14:textId="77777777" w:rsidR="00077952" w:rsidRDefault="00077952" w:rsidP="00077952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7487398D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B980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02B7DADA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Գտնվելու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վայրը</w:t>
      </w:r>
      <w:proofErr w:type="spellEnd"/>
      <w:r>
        <w:rPr>
          <w:rFonts w:ascii="GHEA Grapalat" w:hAnsi="GHEA Grapalat"/>
          <w:sz w:val="20"/>
        </w:rPr>
        <w:t xml:space="preserve"> -</w:t>
      </w:r>
      <w:r w:rsidRPr="00F55712">
        <w:rPr>
          <w:rFonts w:ascii="GHEA Grapalat" w:hAnsi="GHEA Grapalat"/>
          <w:sz w:val="20"/>
        </w:rPr>
        <w:t xml:space="preserve">ՀՀ </w:t>
      </w:r>
      <w:proofErr w:type="spellStart"/>
      <w:r w:rsidRPr="00F55712">
        <w:rPr>
          <w:rFonts w:ascii="GHEA Grapalat" w:hAnsi="GHEA Grapalat"/>
          <w:sz w:val="20"/>
        </w:rPr>
        <w:t>Լոռու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մարզ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ք.Տաշիր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փող</w:t>
      </w:r>
      <w:proofErr w:type="spellEnd"/>
      <w:proofErr w:type="gramStart"/>
      <w:r w:rsidRPr="00F55712">
        <w:rPr>
          <w:rFonts w:ascii="GHEA Grapalat" w:hAnsi="GHEA Grapalat"/>
          <w:sz w:val="20"/>
        </w:rPr>
        <w:t>.,</w:t>
      </w:r>
      <w:proofErr w:type="spellStart"/>
      <w:r w:rsidRPr="00F55712">
        <w:rPr>
          <w:rFonts w:ascii="GHEA Grapalat" w:hAnsi="GHEA Grapalat"/>
          <w:sz w:val="20"/>
        </w:rPr>
        <w:t>Կիրովի</w:t>
      </w:r>
      <w:proofErr w:type="spellEnd"/>
      <w:proofErr w:type="gramEnd"/>
      <w:r w:rsidRPr="00F55712">
        <w:rPr>
          <w:rFonts w:ascii="GHEA Grapalat" w:hAnsi="GHEA Grapalat"/>
          <w:sz w:val="20"/>
        </w:rPr>
        <w:t xml:space="preserve"> թաղ-14, թիվ-2 </w:t>
      </w:r>
      <w:r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մանկապարտեզ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հեռախոսը</w:t>
      </w:r>
      <w:proofErr w:type="spellEnd"/>
      <w:r>
        <w:rPr>
          <w:rFonts w:ascii="GHEA Grapalat" w:hAnsi="GHEA Grapalat"/>
          <w:sz w:val="20"/>
        </w:rPr>
        <w:t xml:space="preserve">՝  </w:t>
      </w:r>
    </w:p>
    <w:tbl>
      <w:tblPr>
        <w:tblpPr w:leftFromText="180" w:rightFromText="180" w:vertAnchor="text" w:horzAnchor="margin" w:tblpXSpec="right" w:tblpY="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077952" w:rsidRPr="004B5B57" w14:paraId="380D88C0" w14:textId="77777777" w:rsidTr="001D1D55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7DCA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7A43FA79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Փաստացի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գործունեության</w:t>
      </w:r>
      <w:proofErr w:type="spellEnd"/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GHEA Grapalat" w:hAnsi="GHEA Grapalat"/>
          <w:sz w:val="20"/>
        </w:rPr>
        <w:t>իրականացման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վայրը</w:t>
      </w:r>
      <w:proofErr w:type="spellEnd"/>
      <w:r>
        <w:rPr>
          <w:rFonts w:ascii="GHEA Grapalat" w:hAnsi="GHEA Grapalat"/>
          <w:sz w:val="20"/>
        </w:rPr>
        <w:t xml:space="preserve"> ՀՀ </w:t>
      </w:r>
      <w:proofErr w:type="spellStart"/>
      <w:r>
        <w:rPr>
          <w:rFonts w:ascii="GHEA Grapalat" w:hAnsi="GHEA Grapalat"/>
          <w:sz w:val="20"/>
        </w:rPr>
        <w:t>լոռու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Տաշիր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Վ.Սարգսյան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gramStart"/>
      <w:r>
        <w:rPr>
          <w:rFonts w:ascii="GHEA Grapalat" w:hAnsi="GHEA Grapalat"/>
          <w:sz w:val="20"/>
        </w:rPr>
        <w:t xml:space="preserve">94,   </w:t>
      </w:r>
      <w:proofErr w:type="spellStart"/>
      <w:proofErr w:type="gramEnd"/>
      <w:r>
        <w:rPr>
          <w:rFonts w:ascii="GHEA Grapalat" w:hAnsi="GHEA Grapalat"/>
          <w:sz w:val="20"/>
        </w:rPr>
        <w:t>հեռախոսը</w:t>
      </w:r>
      <w:proofErr w:type="spellEnd"/>
      <w:r>
        <w:rPr>
          <w:rFonts w:ascii="GHEA Grapalat" w:hAnsi="GHEA Grapalat"/>
          <w:sz w:val="20"/>
        </w:rPr>
        <w:t>՝</w:t>
      </w:r>
    </w:p>
    <w:p w14:paraId="1CECF429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6840"/>
        <w:gridCol w:w="2880"/>
      </w:tblGrid>
      <w:tr w:rsidR="00077952" w:rsidRPr="004B5B57" w14:paraId="08F0737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9AA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65EF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ԱԿՏԻՎ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724B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ԼՈՒԾԱՐՄԱՆ ՊԱՀԻՆ</w:t>
            </w:r>
          </w:p>
        </w:tc>
      </w:tr>
      <w:tr w:rsidR="00077952" w:rsidRPr="004B5B57" w14:paraId="38046E81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D23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1DD0C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I.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C1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361D7442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0D7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C72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Հիմնական միջոցներ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81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  <w:tr w:rsidR="00077952" w:rsidRPr="004B5B57" w14:paraId="0733F66B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1E56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ADA6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Անավարտ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1B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423D5E9A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1230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A0B0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Ոչ նյութական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ED3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580FAE99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0AF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A6F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Բաժնեմասնակցության մեթոդով հաշվառվող ներդրումներ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AB9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44721EF8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0F4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80B2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ֆինանսական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B4A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077952" w:rsidRPr="004B5B57" w14:paraId="03A90EF8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E1B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15B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Հետաձգված հարկային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2C8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4519D179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E93C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4B9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ակտիվներ,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F9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077952" w:rsidRPr="004B5B57" w14:paraId="709A2D3E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E4F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126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D8A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27A3C710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896D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F5A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3C4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  <w:tr w:rsidR="00077952" w:rsidRPr="004B5B57" w14:paraId="3F9039DC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851B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3E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191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7A4DBA33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0E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F5E47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II.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8AE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201E94C0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212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D9AED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40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53B960B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D404C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867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Աճեցվող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բտվող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կենդանիներ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66E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415DCB03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81F2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F2DE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Արագամաշ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առարկաներ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E93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45F1EA1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039D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74F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Անավարտ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արտադրություն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831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5317996B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3AF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F57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Արտադրանք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757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084F46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7E7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1072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2E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2BFD5E4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0FB7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F62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Տրված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կանխավճարներ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06C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A5E6990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7B7F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729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վաճառքների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1DD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7D642DFD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BCD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490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բյուջեի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C93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26599A02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33E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FB7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D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0066826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FC7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54D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ֆինանսական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ներդրումներ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C6B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72E9692D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38B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2D5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Դրամական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միջոցներ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դրանց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համարժեքներ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D2F3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3679F00A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4C65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5C6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ակտիվներ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>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E2B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25DEADC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6FFE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49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2F3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18FD47C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03F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99FB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31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26EE375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2D4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48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586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42606B0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DA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85BB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ՊԱՍԻՎ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3246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077952" w:rsidRPr="004B5B57" w14:paraId="37A6BE70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4C2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2387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I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.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DB9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077952" w:rsidRPr="004B5B57" w14:paraId="289D4F45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AED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89D9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Կանոնադրական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(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բաժնեհավաք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)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կապիտալի զուտ գումար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8B0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4B5B57" w14:paraId="7A58670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6E0E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27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1220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Էմիսիոն եկամուտ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3A67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4B5B57" w14:paraId="4758DC6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105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DE9B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Վերագնահատումից և վերաչափումից տարբերություններ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A399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4B5B57" w14:paraId="109B8780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419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414F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Կուտակված շահույթ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57A8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4B5B57" w14:paraId="43BC0CD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E73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lastRenderedPageBreak/>
              <w:t>30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AE73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Պահուստային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5596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7845B6" w14:paraId="784AC0D5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956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1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D0A7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Սեփական կապիտալի այլ տարրեր,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80C5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  <w:tr w:rsidR="00077952" w:rsidRPr="004B5B57" w14:paraId="228D1FD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9F3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2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FA4B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C5A4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077952" w:rsidRPr="004B5B57" w14:paraId="2A3097D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B26F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A8FF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F005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077952" w:rsidRPr="004B5B57" w14:paraId="447C1479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9B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D87D" w14:textId="77777777" w:rsidR="00077952" w:rsidRPr="004B5B57" w:rsidRDefault="00077952" w:rsidP="001D1D55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150B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077952" w:rsidRPr="004B5B57" w14:paraId="4AF6678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8C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12F0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IV. ՈՉ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5E5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7845B6" w14:paraId="5C55DE71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638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43A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Երկարաժամկետ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բանկային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վարկեր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74A7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872EB61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8298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F07C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Հետաձգված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հարկային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BB2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675AFC89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D4E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CAA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Ակտիվներին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վերաբերող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շնորհներ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44F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053E93F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00F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E9F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002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3171155D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F1C4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EC4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պարտավորույուններ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>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455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17D872C1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D6B5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0C8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876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04CE0DC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250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C83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F36B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8D2C9A5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CD0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618E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08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6016272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BE6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017C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V.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AEE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077952" w:rsidRPr="004B5B57" w14:paraId="63AF8EA2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256B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5C0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բանկային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վարկեր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507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0906662B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FD4A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423E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1F1C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3248FA2B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2FCD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9D7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գնումների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ED5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2AD95CD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10E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1F4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Ստացված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կանխավճարներ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EE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026046D3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800A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45.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FAF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բյուջեին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EF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5D15EF95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C14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A1B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պարտադիր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սոցիալական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ապահովագրության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F26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63947D3C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0B9C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296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աշխատավարձի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աշխատակիցների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հատուցումների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2411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7845B6" w14:paraId="6927B4D4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579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175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մասնակիցներին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(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հիմնադիրներին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3666" w14:textId="77777777" w:rsidR="00077952" w:rsidRPr="005B72F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545D7A3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17B0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7947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776E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12FCC6F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A11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15B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Եկամուտներին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վերաբերող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շնորհներ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EA93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741A9C33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E3F4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CDC6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FF5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4ED7FE86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55AD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9F25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՝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2B59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4EBF2707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4AF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FD31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117F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077952" w:rsidRPr="004B5B57" w14:paraId="65442C3F" w14:textId="77777777" w:rsidTr="001D1D5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14FB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6A812" w14:textId="77777777" w:rsidR="00077952" w:rsidRPr="004B5B57" w:rsidRDefault="00077952" w:rsidP="001D1D55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ՀԱՇՎԵԿՇԻՌ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6792" w14:textId="77777777" w:rsidR="00077952" w:rsidRPr="004B5B57" w:rsidRDefault="00077952" w:rsidP="001D1D55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</w:tbl>
    <w:p w14:paraId="03624F6C" w14:textId="77777777" w:rsidR="00077952" w:rsidRDefault="00077952" w:rsidP="00077952">
      <w:pPr>
        <w:spacing w:after="100"/>
        <w:rPr>
          <w:rFonts w:ascii="GHEA Grapalat" w:hAnsi="GHEA Grapalat"/>
          <w:sz w:val="20"/>
        </w:rPr>
      </w:pPr>
    </w:p>
    <w:p w14:paraId="6D8D903D" w14:textId="77777777" w:rsidR="00077952" w:rsidRPr="001F24E3" w:rsidRDefault="00077952" w:rsidP="00077952">
      <w:pPr>
        <w:spacing w:after="100"/>
        <w:rPr>
          <w:rFonts w:ascii="GHEA Grapalat" w:hAnsi="GHEA Grapalat"/>
          <w:u w:val="single"/>
        </w:rPr>
      </w:pPr>
      <w:proofErr w:type="spellStart"/>
      <w:r>
        <w:rPr>
          <w:rFonts w:ascii="GHEA Grapalat" w:hAnsi="GHEA Grapalat"/>
          <w:sz w:val="20"/>
        </w:rPr>
        <w:t>Լուծարող</w:t>
      </w:r>
      <w:proofErr w:type="spellEnd"/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(</w:t>
      </w:r>
      <w:proofErr w:type="spellStart"/>
      <w:r>
        <w:rPr>
          <w:rFonts w:ascii="GHEA Grapalat" w:hAnsi="GHEA Grapalat"/>
          <w:sz w:val="20"/>
        </w:rPr>
        <w:t>լուծարման</w:t>
      </w:r>
      <w:proofErr w:type="spellEnd"/>
      <w:r w:rsidRPr="005B72F7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հանձնաժողովի</w:t>
      </w:r>
      <w:proofErr w:type="spellEnd"/>
      <w:r w:rsidRPr="005B72F7">
        <w:rPr>
          <w:rFonts w:ascii="GHEA Grapalat" w:hAnsi="GHEA Grapalat"/>
          <w:sz w:val="20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</w:rPr>
        <w:t>նախագահ</w:t>
      </w:r>
      <w:proofErr w:type="spellEnd"/>
      <w:r>
        <w:rPr>
          <w:rFonts w:ascii="GHEA Grapalat" w:hAnsi="GHEA Grapalat"/>
          <w:sz w:val="20"/>
        </w:rPr>
        <w:t>)</w:t>
      </w:r>
      <w:r w:rsidRPr="005B72F7">
        <w:rPr>
          <w:rFonts w:ascii="GHEA Grapalat" w:hAnsi="GHEA Grapalat"/>
          <w:sz w:val="20"/>
        </w:rPr>
        <w:t xml:space="preserve">   </w:t>
      </w:r>
      <w:proofErr w:type="gramEnd"/>
      <w:r w:rsidRPr="005B72F7">
        <w:rPr>
          <w:rFonts w:ascii="GHEA Grapalat" w:hAnsi="GHEA Grapalat"/>
          <w:sz w:val="20"/>
        </w:rPr>
        <w:t xml:space="preserve"> </w:t>
      </w:r>
      <w:r w:rsidRPr="005B72F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__________                  </w:t>
      </w:r>
      <w:proofErr w:type="spellStart"/>
      <w:r w:rsidRPr="001F24E3">
        <w:rPr>
          <w:rFonts w:ascii="GHEA Grapalat" w:hAnsi="GHEA Grapalat"/>
          <w:u w:val="single"/>
        </w:rPr>
        <w:t>Նունե</w:t>
      </w:r>
      <w:proofErr w:type="spellEnd"/>
      <w:r w:rsidRPr="001F24E3">
        <w:rPr>
          <w:rFonts w:ascii="GHEA Grapalat" w:hAnsi="GHEA Grapalat"/>
          <w:u w:val="single"/>
          <w:lang w:val="hy-AM"/>
        </w:rPr>
        <w:t xml:space="preserve"> </w:t>
      </w:r>
      <w:proofErr w:type="spellStart"/>
      <w:r w:rsidRPr="001F24E3">
        <w:rPr>
          <w:rFonts w:ascii="GHEA Grapalat" w:hAnsi="GHEA Grapalat"/>
          <w:u w:val="single"/>
        </w:rPr>
        <w:t>Սոլոյան</w:t>
      </w:r>
      <w:proofErr w:type="spellEnd"/>
      <w:r w:rsidRPr="001F24E3">
        <w:rPr>
          <w:rFonts w:ascii="GHEA Grapalat" w:hAnsi="GHEA Grapalat"/>
          <w:u w:val="single"/>
        </w:rPr>
        <w:t xml:space="preserve"> </w:t>
      </w:r>
    </w:p>
    <w:p w14:paraId="6AE3623A" w14:textId="77777777" w:rsidR="00077952" w:rsidRDefault="00077952" w:rsidP="00077952">
      <w:pPr>
        <w:spacing w:after="100"/>
        <w:rPr>
          <w:rFonts w:ascii="GHEA Grapalat" w:hAnsi="GHEA Grapalat"/>
          <w:sz w:val="18"/>
          <w:szCs w:val="18"/>
        </w:rPr>
      </w:pPr>
      <w:r w:rsidRPr="005B72F7">
        <w:rPr>
          <w:rFonts w:ascii="GHEA Grapalat" w:hAnsi="GHEA Grapalat"/>
          <w:sz w:val="20"/>
        </w:rPr>
        <w:t xml:space="preserve">                    </w:t>
      </w:r>
      <w:r>
        <w:rPr>
          <w:rFonts w:ascii="GHEA Grapalat" w:hAnsi="GHEA Grapalat"/>
          <w:sz w:val="18"/>
          <w:szCs w:val="18"/>
        </w:rPr>
        <w:t>(</w:t>
      </w:r>
      <w:proofErr w:type="spellStart"/>
      <w:proofErr w:type="gramStart"/>
      <w:r>
        <w:rPr>
          <w:rFonts w:ascii="GHEA Grapalat" w:hAnsi="GHEA Grapalat"/>
          <w:sz w:val="18"/>
          <w:szCs w:val="18"/>
        </w:rPr>
        <w:t>ընդգծել</w:t>
      </w:r>
      <w:proofErr w:type="spellEnd"/>
      <w:r>
        <w:rPr>
          <w:rFonts w:ascii="GHEA Grapalat" w:hAnsi="GHEA Grapalat"/>
          <w:sz w:val="18"/>
          <w:szCs w:val="18"/>
        </w:rPr>
        <w:t xml:space="preserve">)   </w:t>
      </w:r>
      <w:proofErr w:type="gramEnd"/>
      <w:r>
        <w:rPr>
          <w:rFonts w:ascii="GHEA Grapalat" w:hAnsi="GHEA Grapalat"/>
          <w:sz w:val="18"/>
          <w:szCs w:val="18"/>
        </w:rPr>
        <w:t xml:space="preserve">      </w:t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  <w:t xml:space="preserve">             (</w:t>
      </w:r>
      <w:proofErr w:type="spellStart"/>
      <w:r>
        <w:rPr>
          <w:rFonts w:ascii="GHEA Grapalat" w:hAnsi="GHEA Grapalat"/>
          <w:sz w:val="18"/>
          <w:szCs w:val="18"/>
        </w:rPr>
        <w:t>ստորագրություն</w:t>
      </w:r>
      <w:proofErr w:type="spellEnd"/>
      <w:r>
        <w:rPr>
          <w:rFonts w:ascii="GHEA Grapalat" w:hAnsi="GHEA Grapalat"/>
          <w:sz w:val="18"/>
          <w:szCs w:val="18"/>
        </w:rPr>
        <w:t xml:space="preserve">)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</w:t>
      </w:r>
      <w:r>
        <w:rPr>
          <w:rFonts w:ascii="GHEA Grapalat" w:hAnsi="GHEA Grapalat"/>
          <w:sz w:val="18"/>
          <w:szCs w:val="18"/>
        </w:rPr>
        <w:t>(</w:t>
      </w:r>
      <w:proofErr w:type="spellStart"/>
      <w:r>
        <w:rPr>
          <w:rFonts w:ascii="GHEA Grapalat" w:hAnsi="GHEA Grapalat"/>
          <w:sz w:val="18"/>
          <w:szCs w:val="18"/>
        </w:rPr>
        <w:t>անուն</w:t>
      </w:r>
      <w:proofErr w:type="spellEnd"/>
      <w:r>
        <w:rPr>
          <w:rFonts w:ascii="GHEA Grapalat" w:hAnsi="GHEA Grapalat"/>
          <w:sz w:val="18"/>
          <w:szCs w:val="18"/>
        </w:rPr>
        <w:t>)   (</w:t>
      </w:r>
      <w:proofErr w:type="spellStart"/>
      <w:r>
        <w:rPr>
          <w:rFonts w:ascii="GHEA Grapalat" w:hAnsi="GHEA Grapalat"/>
          <w:sz w:val="18"/>
          <w:szCs w:val="18"/>
        </w:rPr>
        <w:t>ազգանուն</w:t>
      </w:r>
      <w:proofErr w:type="spellEnd"/>
      <w:r>
        <w:rPr>
          <w:rFonts w:ascii="GHEA Grapalat" w:hAnsi="GHEA Grapalat"/>
          <w:sz w:val="18"/>
          <w:szCs w:val="18"/>
        </w:rPr>
        <w:t xml:space="preserve">)    </w:t>
      </w:r>
    </w:p>
    <w:p w14:paraId="790D1E78" w14:textId="77777777" w:rsidR="003513DD" w:rsidRPr="00077952" w:rsidRDefault="003513DD" w:rsidP="00077952">
      <w:bookmarkStart w:id="0" w:name="_GoBack"/>
      <w:bookmarkEnd w:id="0"/>
    </w:p>
    <w:sectPr w:rsidR="003513DD" w:rsidRPr="00077952" w:rsidSect="007C0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ABB"/>
    <w:multiLevelType w:val="multilevel"/>
    <w:tmpl w:val="11682876"/>
    <w:lvl w:ilvl="0">
      <w:start w:val="1"/>
      <w:numFmt w:val="bullet"/>
      <w:lvlText w:val="●"/>
      <w:lvlJc w:val="left"/>
      <w:pPr>
        <w:ind w:left="88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60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2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4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6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8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0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2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45" w:hanging="360"/>
      </w:pPr>
      <w:rPr>
        <w:u w:val="none"/>
      </w:rPr>
    </w:lvl>
  </w:abstractNum>
  <w:abstractNum w:abstractNumId="1" w15:restartNumberingAfterBreak="0">
    <w:nsid w:val="26F37504"/>
    <w:multiLevelType w:val="multilevel"/>
    <w:tmpl w:val="D5407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0D2117"/>
    <w:multiLevelType w:val="multilevel"/>
    <w:tmpl w:val="6E0EA374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A27CA"/>
    <w:multiLevelType w:val="multilevel"/>
    <w:tmpl w:val="5718C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3130CE"/>
    <w:multiLevelType w:val="multilevel"/>
    <w:tmpl w:val="0568A76C"/>
    <w:lvl w:ilvl="0">
      <w:numFmt w:val="bullet"/>
      <w:lvlText w:val="●"/>
      <w:lvlJc w:val="left"/>
      <w:pPr>
        <w:ind w:left="750" w:hanging="360"/>
      </w:pPr>
      <w:rPr>
        <w:u w:val="none"/>
      </w:rPr>
    </w:lvl>
    <w:lvl w:ilvl="1">
      <w:numFmt w:val="bullet"/>
      <w:lvlText w:val="○"/>
      <w:lvlJc w:val="left"/>
      <w:pPr>
        <w:ind w:left="1354" w:hanging="360"/>
      </w:pPr>
      <w:rPr>
        <w:u w:val="none"/>
      </w:rPr>
    </w:lvl>
    <w:lvl w:ilvl="2">
      <w:numFmt w:val="bullet"/>
      <w:lvlText w:val="■"/>
      <w:lvlJc w:val="left"/>
      <w:pPr>
        <w:ind w:left="1949" w:hanging="360"/>
      </w:pPr>
      <w:rPr>
        <w:u w:val="none"/>
      </w:rPr>
    </w:lvl>
    <w:lvl w:ilvl="3">
      <w:numFmt w:val="bullet"/>
      <w:lvlText w:val="●"/>
      <w:lvlJc w:val="left"/>
      <w:pPr>
        <w:ind w:left="2544" w:hanging="360"/>
      </w:pPr>
      <w:rPr>
        <w:u w:val="none"/>
      </w:rPr>
    </w:lvl>
    <w:lvl w:ilvl="4">
      <w:numFmt w:val="bullet"/>
      <w:lvlText w:val="○"/>
      <w:lvlJc w:val="left"/>
      <w:pPr>
        <w:ind w:left="3139" w:hanging="360"/>
      </w:pPr>
      <w:rPr>
        <w:u w:val="none"/>
      </w:rPr>
    </w:lvl>
    <w:lvl w:ilvl="5">
      <w:numFmt w:val="bullet"/>
      <w:lvlText w:val="■"/>
      <w:lvlJc w:val="left"/>
      <w:pPr>
        <w:ind w:left="3734" w:hanging="360"/>
      </w:pPr>
      <w:rPr>
        <w:u w:val="none"/>
      </w:rPr>
    </w:lvl>
    <w:lvl w:ilvl="6">
      <w:numFmt w:val="bullet"/>
      <w:lvlText w:val="●"/>
      <w:lvlJc w:val="left"/>
      <w:pPr>
        <w:ind w:left="4328" w:hanging="360"/>
      </w:pPr>
      <w:rPr>
        <w:u w:val="none"/>
      </w:rPr>
    </w:lvl>
    <w:lvl w:ilvl="7">
      <w:numFmt w:val="bullet"/>
      <w:lvlText w:val="○"/>
      <w:lvlJc w:val="left"/>
      <w:pPr>
        <w:ind w:left="4923" w:hanging="360"/>
      </w:pPr>
      <w:rPr>
        <w:u w:val="none"/>
      </w:rPr>
    </w:lvl>
    <w:lvl w:ilvl="8">
      <w:numFmt w:val="bullet"/>
      <w:lvlText w:val="■"/>
      <w:lvlJc w:val="left"/>
      <w:pPr>
        <w:ind w:left="5518" w:hanging="360"/>
      </w:pPr>
      <w:rPr>
        <w:u w:val="none"/>
      </w:rPr>
    </w:lvl>
  </w:abstractNum>
  <w:abstractNum w:abstractNumId="5" w15:restartNumberingAfterBreak="0">
    <w:nsid w:val="6437608E"/>
    <w:multiLevelType w:val="multilevel"/>
    <w:tmpl w:val="F2C4E0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5A6C70"/>
    <w:multiLevelType w:val="multilevel"/>
    <w:tmpl w:val="AA8A0B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51"/>
    <w:rsid w:val="00014E3E"/>
    <w:rsid w:val="00077952"/>
    <w:rsid w:val="00217EE2"/>
    <w:rsid w:val="0028073A"/>
    <w:rsid w:val="003513DD"/>
    <w:rsid w:val="003A47DC"/>
    <w:rsid w:val="003F6DDE"/>
    <w:rsid w:val="00562A51"/>
    <w:rsid w:val="007C0401"/>
    <w:rsid w:val="008B4958"/>
    <w:rsid w:val="008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63D6"/>
  <w15:chartTrackingRefBased/>
  <w15:docId w15:val="{C8D7A098-6AB6-472B-9248-EA62FF6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28073A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28073A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73A"/>
    <w:rPr>
      <w:b/>
      <w:bCs/>
    </w:rPr>
  </w:style>
  <w:style w:type="table" w:styleId="a6">
    <w:name w:val="Table Grid"/>
    <w:basedOn w:val="a1"/>
    <w:uiPriority w:val="59"/>
    <w:rsid w:val="002807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7C0401"/>
    <w:pPr>
      <w:ind w:left="720"/>
      <w:contextualSpacing/>
    </w:p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qFormat/>
    <w:locked/>
    <w:rsid w:val="007C04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F6D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10</cp:revision>
  <dcterms:created xsi:type="dcterms:W3CDTF">2026-02-25T12:03:00Z</dcterms:created>
  <dcterms:modified xsi:type="dcterms:W3CDTF">2026-02-25T12:23:00Z</dcterms:modified>
</cp:coreProperties>
</file>