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GHEA Grapalat" w:cs="GHEA Grapalat" w:eastAsia="GHEA Grapalat" w:hAnsi="GHEA Grapalat"/>
          <w:color w:val="000000"/>
        </w:rPr>
      </w:pPr>
      <w:r w:rsidDel="00000000" w:rsidR="00000000" w:rsidRPr="00000000">
        <w:rPr>
          <w:rtl w:val="0"/>
        </w:rPr>
      </w:r>
    </w:p>
    <w:tbl>
      <w:tblPr>
        <w:tblStyle w:val="Table1"/>
        <w:tblW w:w="10848.0" w:type="dxa"/>
        <w:jc w:val="left"/>
        <w:tblInd w:w="-12.0" w:type="dxa"/>
        <w:tblLayout w:type="fixed"/>
        <w:tblLook w:val="0400"/>
      </w:tblPr>
      <w:tblGrid>
        <w:gridCol w:w="10848"/>
        <w:tblGridChange w:id="0">
          <w:tblGrid>
            <w:gridCol w:w="10848"/>
          </w:tblGrid>
        </w:tblGridChange>
      </w:tblGrid>
      <w:tr>
        <w:trPr>
          <w:cantSplit w:val="0"/>
          <w:tblHeader w:val="0"/>
        </w:trPr>
        <w:tc>
          <w:tcPr>
            <w:vAlign w:val="bottom"/>
          </w:tcPr>
          <w:p w:rsidR="00000000" w:rsidDel="00000000" w:rsidP="00000000" w:rsidRDefault="00000000" w:rsidRPr="00000000" w14:paraId="00000002">
            <w:pPr>
              <w:ind w:right="168" w:firstLine="375"/>
              <w:jc w:val="right"/>
              <w:rPr>
                <w:rFonts w:ascii="GHEA Grapalat" w:cs="GHEA Grapalat" w:eastAsia="GHEA Grapalat" w:hAnsi="GHEA Grapalat"/>
                <w:sz w:val="21"/>
                <w:szCs w:val="21"/>
              </w:rPr>
            </w:pPr>
            <w:r w:rsidDel="00000000" w:rsidR="00000000" w:rsidRPr="00000000">
              <w:rPr>
                <w:rFonts w:ascii="GHEA Grapalat" w:cs="GHEA Grapalat" w:eastAsia="GHEA Grapalat" w:hAnsi="GHEA Grapalat"/>
                <w:b w:val="1"/>
                <w:bCs w:val="1"/>
                <w:sz w:val="15"/>
                <w:szCs w:val="15"/>
                <w:rtl w:val="0"/>
              </w:rPr>
              <w:t xml:space="preserve">Հավելված N 3</w:t>
            </w:r>
            <w:r w:rsidDel="00000000" w:rsidR="00000000" w:rsidRPr="00000000">
              <w:rPr>
                <w:rtl w:val="0"/>
              </w:rPr>
            </w:r>
          </w:p>
          <w:p w:rsidR="00000000" w:rsidDel="00000000" w:rsidP="00000000" w:rsidRDefault="00000000" w:rsidRPr="00000000" w14:paraId="00000003">
            <w:pPr>
              <w:ind w:right="168" w:firstLine="375"/>
              <w:jc w:val="right"/>
              <w:rPr>
                <w:rFonts w:ascii="GHEA Grapalat" w:cs="GHEA Grapalat" w:eastAsia="GHEA Grapalat" w:hAnsi="GHEA Grapalat"/>
                <w:sz w:val="21"/>
                <w:szCs w:val="21"/>
              </w:rPr>
            </w:pPr>
            <w:r w:rsidDel="00000000" w:rsidR="00000000" w:rsidRPr="00000000">
              <w:rPr>
                <w:rFonts w:ascii="GHEA Grapalat" w:cs="GHEA Grapalat" w:eastAsia="GHEA Grapalat" w:hAnsi="GHEA Grapalat"/>
                <w:b w:val="1"/>
                <w:bCs w:val="1"/>
                <w:sz w:val="15"/>
                <w:szCs w:val="15"/>
                <w:rtl w:val="0"/>
              </w:rPr>
              <w:t xml:space="preserve">ՀՀ կառավարության 2006 թվականի</w:t>
            </w:r>
            <w:r w:rsidDel="00000000" w:rsidR="00000000" w:rsidRPr="00000000">
              <w:rPr>
                <w:rtl w:val="0"/>
              </w:rPr>
            </w:r>
          </w:p>
          <w:p w:rsidR="00000000" w:rsidDel="00000000" w:rsidP="00000000" w:rsidRDefault="00000000" w:rsidRPr="00000000" w14:paraId="00000004">
            <w:pPr>
              <w:ind w:right="168" w:firstLine="375"/>
              <w:jc w:val="right"/>
              <w:rPr>
                <w:rFonts w:ascii="GHEA Grapalat" w:cs="GHEA Grapalat" w:eastAsia="GHEA Grapalat" w:hAnsi="GHEA Grapalat"/>
                <w:sz w:val="21"/>
                <w:szCs w:val="21"/>
              </w:rPr>
            </w:pPr>
            <w:r w:rsidDel="00000000" w:rsidR="00000000" w:rsidRPr="00000000">
              <w:rPr>
                <w:rFonts w:ascii="GHEA Grapalat" w:cs="GHEA Grapalat" w:eastAsia="GHEA Grapalat" w:hAnsi="GHEA Grapalat"/>
                <w:b w:val="1"/>
                <w:bCs w:val="1"/>
                <w:sz w:val="15"/>
                <w:szCs w:val="15"/>
                <w:rtl w:val="0"/>
              </w:rPr>
              <w:t xml:space="preserve">նոյեմբերի 16-ի N 1708-Ն որոշման</w:t>
            </w:r>
            <w:r w:rsidDel="00000000" w:rsidR="00000000" w:rsidRPr="00000000">
              <w:rPr>
                <w:rtl w:val="0"/>
              </w:rPr>
            </w:r>
          </w:p>
        </w:tc>
      </w:tr>
    </w:tbl>
    <w:p w:rsidR="00000000" w:rsidDel="00000000" w:rsidP="00000000" w:rsidRDefault="00000000" w:rsidRPr="00000000" w14:paraId="00000005">
      <w:pPr>
        <w:shd w:fill="ffffff" w:val="clear"/>
        <w:spacing w:after="0" w:lineRule="auto"/>
        <w:ind w:right="168"/>
        <w:rPr>
          <w:rFonts w:ascii="GHEA Grapalat" w:cs="GHEA Grapalat" w:eastAsia="GHEA Grapalat" w:hAnsi="GHEA Grapalat"/>
          <w:color w:val="000000"/>
          <w:sz w:val="21"/>
          <w:szCs w:val="21"/>
        </w:rPr>
      </w:pPr>
      <w:r w:rsidDel="00000000" w:rsidR="00000000" w:rsidRPr="00000000">
        <w:rPr>
          <w:rFonts w:ascii="Courier New" w:cs="Courier New" w:eastAsia="Courier New" w:hAnsi="Courier New"/>
          <w:color w:val="000000"/>
          <w:sz w:val="21"/>
          <w:szCs w:val="21"/>
          <w:rtl w:val="0"/>
        </w:rPr>
        <w:t xml:space="preserve"> </w:t>
      </w:r>
      <w:r w:rsidDel="00000000" w:rsidR="00000000" w:rsidRPr="00000000">
        <w:rPr>
          <w:rtl w:val="0"/>
        </w:rPr>
      </w:r>
    </w:p>
    <w:p w:rsidR="00000000" w:rsidDel="00000000" w:rsidP="00000000" w:rsidRDefault="00000000" w:rsidRPr="00000000" w14:paraId="00000006">
      <w:pPr>
        <w:shd w:fill="ffffff" w:val="clear"/>
        <w:spacing w:after="0" w:lineRule="auto"/>
        <w:ind w:right="168"/>
        <w:jc w:val="right"/>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u w:val="single"/>
          <w:rtl w:val="0"/>
        </w:rPr>
        <w:t xml:space="preserve">Ձև</w:t>
      </w:r>
      <w:r w:rsidDel="00000000" w:rsidR="00000000" w:rsidRPr="00000000">
        <w:rPr>
          <w:rtl w:val="0"/>
        </w:rPr>
      </w:r>
    </w:p>
    <w:p w:rsidR="00000000" w:rsidDel="00000000" w:rsidP="00000000" w:rsidRDefault="00000000" w:rsidRPr="00000000" w14:paraId="00000007">
      <w:pPr>
        <w:shd w:fill="ffffff" w:val="clear"/>
        <w:spacing w:after="0" w:lineRule="auto"/>
        <w:ind w:right="168"/>
        <w:jc w:val="center"/>
        <w:rPr>
          <w:rFonts w:ascii="GHEA Grapalat" w:cs="GHEA Grapalat" w:eastAsia="GHEA Grapalat" w:hAnsi="GHEA Grapalat"/>
          <w:color w:val="000000"/>
          <w:sz w:val="21"/>
          <w:szCs w:val="21"/>
        </w:rPr>
      </w:pPr>
      <w:r w:rsidDel="00000000" w:rsidR="00000000" w:rsidRPr="00000000">
        <w:rPr>
          <w:rFonts w:ascii="Courier New" w:cs="Courier New" w:eastAsia="Courier New" w:hAnsi="Courier New"/>
          <w:color w:val="000000"/>
          <w:sz w:val="21"/>
          <w:szCs w:val="21"/>
          <w:rtl w:val="0"/>
        </w:rPr>
        <w:t xml:space="preserve"> </w:t>
      </w:r>
      <w:r w:rsidDel="00000000" w:rsidR="00000000" w:rsidRPr="00000000">
        <w:rPr>
          <w:rtl w:val="0"/>
        </w:rPr>
      </w:r>
    </w:p>
    <w:p w:rsidR="00000000" w:rsidDel="00000000" w:rsidP="00000000" w:rsidRDefault="00000000" w:rsidRPr="00000000" w14:paraId="00000008">
      <w:pPr>
        <w:shd w:fill="ffffff" w:val="clear"/>
        <w:spacing w:after="0" w:lineRule="auto"/>
        <w:ind w:right="168"/>
        <w:jc w:val="center"/>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 Ա Յ Տ</w:t>
      </w:r>
      <w:r w:rsidDel="00000000" w:rsidR="00000000" w:rsidRPr="00000000">
        <w:rPr>
          <w:rtl w:val="0"/>
        </w:rPr>
      </w:r>
    </w:p>
    <w:p w:rsidR="00000000" w:rsidDel="00000000" w:rsidP="00000000" w:rsidRDefault="00000000" w:rsidRPr="00000000" w14:paraId="00000009">
      <w:pPr>
        <w:shd w:fill="ffffff" w:val="clear"/>
        <w:spacing w:after="0" w:lineRule="auto"/>
        <w:ind w:right="168"/>
        <w:jc w:val="center"/>
        <w:rPr>
          <w:rFonts w:ascii="GHEA Grapalat" w:cs="GHEA Grapalat" w:eastAsia="GHEA Grapalat" w:hAnsi="GHEA Grapalat"/>
          <w:color w:val="000000"/>
          <w:sz w:val="21"/>
          <w:szCs w:val="21"/>
        </w:rPr>
      </w:pPr>
      <w:r w:rsidDel="00000000" w:rsidR="00000000" w:rsidRPr="00000000">
        <w:rPr>
          <w:rFonts w:ascii="Courier New" w:cs="Courier New" w:eastAsia="Courier New" w:hAnsi="Courier New"/>
          <w:color w:val="000000"/>
          <w:sz w:val="21"/>
          <w:szCs w:val="21"/>
          <w:rtl w:val="0"/>
        </w:rPr>
        <w:t xml:space="preserve"> </w:t>
      </w:r>
      <w:r w:rsidDel="00000000" w:rsidR="00000000" w:rsidRPr="00000000">
        <w:rPr>
          <w:rtl w:val="0"/>
        </w:rPr>
      </w:r>
    </w:p>
    <w:p w:rsidR="00000000" w:rsidDel="00000000" w:rsidP="00000000" w:rsidRDefault="00000000" w:rsidRPr="00000000" w14:paraId="0000000A">
      <w:pPr>
        <w:shd w:fill="ffffff" w:val="clear"/>
        <w:spacing w:after="0" w:lineRule="auto"/>
        <w:ind w:right="168"/>
        <w:jc w:val="center"/>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Հայաստանի Հանրապետության համայնքների տնտեսական և սոցիալական ենթակառուցվածքների զարգացմանն ուղղված սուբվենցիաների</w:t>
      </w:r>
      <w:r w:rsidDel="00000000" w:rsidR="00000000" w:rsidRPr="00000000">
        <w:rPr>
          <w:rtl w:val="0"/>
        </w:rPr>
      </w:r>
    </w:p>
    <w:p w:rsidR="00000000" w:rsidDel="00000000" w:rsidP="00000000" w:rsidRDefault="00000000" w:rsidRPr="00000000" w14:paraId="0000000B">
      <w:pPr>
        <w:shd w:fill="ffffff" w:val="clear"/>
        <w:spacing w:after="0" w:lineRule="auto"/>
        <w:ind w:right="168"/>
        <w:jc w:val="center"/>
        <w:rPr>
          <w:rFonts w:ascii="GHEA Grapalat" w:cs="GHEA Grapalat" w:eastAsia="GHEA Grapalat" w:hAnsi="GHEA Grapalat"/>
          <w:color w:val="000000"/>
          <w:sz w:val="21"/>
          <w:szCs w:val="21"/>
        </w:rPr>
      </w:pPr>
      <w:r w:rsidDel="00000000" w:rsidR="00000000" w:rsidRPr="00000000">
        <w:rPr>
          <w:rFonts w:ascii="Courier New" w:cs="Courier New" w:eastAsia="Courier New" w:hAnsi="Courier New"/>
          <w:color w:val="000000"/>
          <w:sz w:val="21"/>
          <w:szCs w:val="21"/>
          <w:rtl w:val="0"/>
        </w:rPr>
        <w:t xml:space="preserve"> </w:t>
      </w:r>
      <w:r w:rsidDel="00000000" w:rsidR="00000000" w:rsidRPr="00000000">
        <w:rPr>
          <w:rtl w:val="0"/>
        </w:rPr>
      </w:r>
    </w:p>
    <w:tbl>
      <w:tblPr>
        <w:tblStyle w:val="Table2"/>
        <w:tblW w:w="10890.0" w:type="dxa"/>
        <w:jc w:val="center"/>
        <w:tblBorders>
          <w:top w:color="000000" w:space="0" w:sz="6" w:val="single"/>
          <w:left w:color="000000" w:space="0" w:sz="6" w:val="single"/>
          <w:bottom w:color="000000" w:space="0" w:sz="6" w:val="single"/>
          <w:right w:color="000000" w:space="0" w:sz="6" w:val="single"/>
        </w:tblBorders>
        <w:tblLayout w:type="fixed"/>
        <w:tblLook w:val="0400"/>
      </w:tblPr>
      <w:tblGrid>
        <w:gridCol w:w="3885"/>
        <w:gridCol w:w="105"/>
        <w:gridCol w:w="6900"/>
        <w:tblGridChange w:id="0">
          <w:tblGrid>
            <w:gridCol w:w="3885"/>
            <w:gridCol w:w="105"/>
            <w:gridCol w:w="6900"/>
          </w:tblGrid>
        </w:tblGridChange>
      </w:tblGrid>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C">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անվանումը</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37" w:lineRule="auto"/>
              <w:ind w:left="9" w:right="37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color w:val="000000"/>
                <w:rtl w:val="0"/>
              </w:rPr>
              <w:t xml:space="preserve">ՀՀ Լոռու մարզի Տաշիր համայնքի </w:t>
            </w:r>
            <w:r w:rsidDel="00000000" w:rsidR="00000000" w:rsidRPr="00000000">
              <w:rPr>
                <w:rFonts w:ascii="GHEA Grapalat" w:cs="GHEA Grapalat" w:eastAsia="GHEA Grapalat" w:hAnsi="GHEA Grapalat"/>
                <w:i w:val="1"/>
                <w:iCs w:val="1"/>
                <w:rtl w:val="0"/>
              </w:rPr>
              <w:t xml:space="preserve">Ապավեն, Արծնի, Լեռնահովիտ, Ձորամուտ, Մեծավան, Նորաշեն, Պետրովկա, Պաղաղբյուր բնակավայրերի խմելու ջրամատակարարման համակարգի կառուցում/վերանորոգում/ընդլայնում</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F">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Մարզ</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11">
            <w:pPr>
              <w:ind w:right="168"/>
              <w:rPr>
                <w:rFonts w:ascii="GHEA Grapalat" w:cs="GHEA Grapalat" w:eastAsia="GHEA Grapalat" w:hAnsi="GHEA Grapalat"/>
                <w:i w:val="1"/>
                <w:iCs w:val="1"/>
                <w:color w:val="000000"/>
              </w:rPr>
            </w:pPr>
            <w:r w:rsidDel="00000000" w:rsidR="00000000" w:rsidRPr="00000000">
              <w:rPr>
                <w:rFonts w:ascii="GHEA Grapalat" w:cs="GHEA Grapalat" w:eastAsia="GHEA Grapalat" w:hAnsi="GHEA Grapalat"/>
                <w:i w:val="1"/>
                <w:iCs w:val="1"/>
                <w:color w:val="000000"/>
                <w:rtl w:val="0"/>
              </w:rPr>
              <w:t xml:space="preserve">Լոռ</w:t>
            </w:r>
            <w:r w:rsidDel="00000000" w:rsidR="00000000" w:rsidRPr="00000000">
              <w:rPr>
                <w:rFonts w:ascii="GHEA Grapalat" w:cs="GHEA Grapalat" w:eastAsia="GHEA Grapalat" w:hAnsi="GHEA Grapalat"/>
                <w:i w:val="1"/>
                <w:iCs w:val="1"/>
                <w:rtl w:val="0"/>
              </w:rPr>
              <w:t xml:space="preserve">ի</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2">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Համայնքը /համայնքները</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14">
            <w:pPr>
              <w:widowControl w:val="0"/>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Համայնքը՝ Տաշիր,</w:t>
            </w:r>
          </w:p>
          <w:p w:rsidR="00000000" w:rsidDel="00000000" w:rsidP="00000000" w:rsidRDefault="00000000" w:rsidRPr="00000000" w14:paraId="00000015">
            <w:pPr>
              <w:widowControl w:val="0"/>
              <w:tabs>
                <w:tab w:val="left" w:leader="none" w:pos="4933"/>
              </w:tabs>
              <w:spacing w:before="13" w:lineRule="auto"/>
              <w:ind w:left="20" w:right="90" w:firstLine="0"/>
              <w:jc w:val="both"/>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Մասնակից բնակավայրերը՝ Ապավեն, Արծնի, Լեռնահովիտ, Ձորամուտ, Մեծավան, Նորաշեն, Պետրովկա, Պաղաղբյուր</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6">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/բնակավայրի հեռավորությունը մայրաքաղաք Երևանից, ինչպես նաև մարզկենտրոնից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18">
            <w:pPr>
              <w:ind w:right="9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w:t>
              <w:tab/>
              <w:t xml:space="preserve">հեռավորությունը</w:t>
            </w:r>
          </w:p>
          <w:p w:rsidR="00000000" w:rsidDel="00000000" w:rsidP="00000000" w:rsidRDefault="00000000" w:rsidRPr="00000000" w14:paraId="00000019">
            <w:pPr>
              <w:ind w:right="9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մայրաքաղաքից՝ 161/ 174 / 145 կմ է,</w:t>
            </w:r>
          </w:p>
          <w:p w:rsidR="00000000" w:rsidDel="00000000" w:rsidP="00000000" w:rsidRDefault="00000000" w:rsidRPr="00000000" w14:paraId="0000001A">
            <w:pPr>
              <w:ind w:right="90"/>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մարզկենտրոնից ՝ 52/ 73/ 44 կմ</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B">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/բնակավայրի բնակչությունը</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1D">
            <w:pPr>
              <w:widowControl w:val="0"/>
              <w:tabs>
                <w:tab w:val="left" w:leader="none" w:pos="1730"/>
                <w:tab w:val="left" w:leader="none" w:pos="3444"/>
                <w:tab w:val="left" w:leader="none" w:pos="4745"/>
                <w:tab w:val="left" w:leader="none" w:pos="6042"/>
              </w:tabs>
              <w:spacing w:before="13" w:line="278.00000000000006" w:lineRule="auto"/>
              <w:ind w:left="54" w:right="9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համայնքի՝ 30408 մարդ</w:t>
            </w:r>
          </w:p>
          <w:p w:rsidR="00000000" w:rsidDel="00000000" w:rsidP="00000000" w:rsidRDefault="00000000" w:rsidRPr="00000000" w14:paraId="0000001E">
            <w:pPr>
              <w:widowControl w:val="0"/>
              <w:tabs>
                <w:tab w:val="left" w:leader="none" w:pos="1730"/>
                <w:tab w:val="left" w:leader="none" w:pos="3444"/>
                <w:tab w:val="left" w:leader="none" w:pos="4745"/>
                <w:tab w:val="left" w:leader="none" w:pos="6042"/>
              </w:tabs>
              <w:spacing w:before="13" w:line="278.00000000000006" w:lineRule="auto"/>
              <w:ind w:left="54" w:right="9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Բնակավայրերը․</w:t>
            </w:r>
          </w:p>
          <w:p w:rsidR="00000000" w:rsidDel="00000000" w:rsidP="00000000" w:rsidRDefault="00000000" w:rsidRPr="00000000" w14:paraId="0000001F">
            <w:pPr>
              <w:widowControl w:val="0"/>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172, Արծնի՝ 449, Լեռնահովիտ՝ 1681, Ձորամուտ՝ 528, Մեծավան՝ 5960, Նորաշեն՝ 1563, Պետրովկա՝ 299, Պաղաղբյուր՝ 78 մարդ։</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0">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Սահմանամերձ համայնք/բնակավայր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22">
            <w:pPr>
              <w:widowControl w:val="0"/>
              <w:tabs>
                <w:tab w:val="left" w:leader="none" w:pos="4933"/>
              </w:tabs>
              <w:spacing w:before="13" w:lineRule="auto"/>
              <w:ind w:left="20" w:right="90" w:firstLine="0"/>
              <w:jc w:val="both"/>
              <w:rPr>
                <w:rFonts w:ascii="GHEA Grapalat" w:cs="GHEA Grapalat" w:eastAsia="GHEA Grapalat" w:hAnsi="GHEA Grapalat"/>
                <w:i w:val="1"/>
                <w:iCs w:val="1"/>
                <w:color w:val="000000"/>
              </w:rPr>
            </w:pPr>
            <w:r w:rsidDel="00000000" w:rsidR="00000000" w:rsidRPr="00000000">
              <w:rPr>
                <w:rFonts w:ascii="GHEA Grapalat" w:cs="GHEA Grapalat" w:eastAsia="GHEA Grapalat" w:hAnsi="GHEA Grapalat"/>
                <w:i w:val="1"/>
                <w:iCs w:val="1"/>
                <w:rtl w:val="0"/>
              </w:rPr>
              <w:t xml:space="preserve">Ապավեն, Արծնի, Ձորամուտ, Պաղաղբյուր</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3">
            <w:pPr>
              <w:ind w:right="168"/>
              <w:rPr>
                <w:rFonts w:ascii="GHEA Grapalat" w:cs="GHEA Grapalat" w:eastAsia="GHEA Grapalat" w:hAnsi="GHEA Grapalat"/>
                <w:b w:val="1"/>
                <w:bCs w:val="1"/>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Բարձր լեռնային համայնք /բնակավայրի</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25">
            <w:pPr>
              <w:ind w:right="168"/>
              <w:rPr>
                <w:rFonts w:ascii="GHEA Grapalat" w:cs="GHEA Grapalat" w:eastAsia="GHEA Grapalat" w:hAnsi="GHEA Grapalat"/>
                <w:i w:val="1"/>
                <w:iCs w:val="1"/>
                <w:color w:val="000000"/>
              </w:rPr>
            </w:pPr>
            <w:r w:rsidDel="00000000" w:rsidR="00000000" w:rsidRPr="00000000">
              <w:rPr>
                <w:rFonts w:ascii="GHEA Grapalat" w:cs="GHEA Grapalat" w:eastAsia="GHEA Grapalat" w:hAnsi="GHEA Grapalat"/>
                <w:i w:val="1"/>
                <w:iCs w:val="1"/>
                <w:color w:val="000000"/>
                <w:rtl w:val="0"/>
              </w:rPr>
              <w:t xml:space="preserve">Ո</w:t>
            </w:r>
            <w:r w:rsidDel="00000000" w:rsidR="00000000" w:rsidRPr="00000000">
              <w:rPr>
                <w:rFonts w:ascii="GHEA Grapalat" w:cs="GHEA Grapalat" w:eastAsia="GHEA Grapalat" w:hAnsi="GHEA Grapalat"/>
                <w:i w:val="1"/>
                <w:iCs w:val="1"/>
                <w:rtl w:val="0"/>
              </w:rPr>
              <w:t xml:space="preserve">չ</w:t>
            </w:r>
            <w:r w:rsidDel="00000000" w:rsidR="00000000" w:rsidRPr="00000000">
              <w:rPr>
                <w:rtl w:val="0"/>
              </w:rPr>
            </w:r>
          </w:p>
        </w:tc>
      </w:tr>
      <w:tr>
        <w:trPr>
          <w:cantSplit w:val="0"/>
          <w:trHeight w:val="362" w:hRule="atLeast"/>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54" w:lineRule="auto"/>
              <w:ind w:left="6" w:right="168" w:firstLine="0"/>
              <w:rPr>
                <w:rFonts w:ascii="GHEA Grapalat" w:cs="GHEA Grapalat" w:eastAsia="GHEA Grapalat" w:hAnsi="GHEA Grapalat"/>
                <w:b w:val="1"/>
                <w:bCs w:val="1"/>
                <w:color w:val="000000"/>
              </w:rPr>
            </w:pPr>
            <w:r w:rsidDel="00000000" w:rsidR="00000000" w:rsidRPr="00000000">
              <w:rPr>
                <w:rFonts w:ascii="GHEA Grapalat" w:cs="GHEA Grapalat" w:eastAsia="GHEA Grapalat" w:hAnsi="GHEA Grapalat"/>
                <w:b w:val="1"/>
                <w:bCs w:val="1"/>
                <w:color w:val="000000"/>
                <w:rtl w:val="0"/>
              </w:rPr>
              <w:t xml:space="preserve">Համայնքի գլխավոր հատակագծի առկայություն</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28">
            <w:pPr>
              <w:ind w:right="9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Այո</w:t>
            </w:r>
          </w:p>
          <w:p w:rsidR="00000000" w:rsidDel="00000000" w:rsidP="00000000" w:rsidRDefault="00000000" w:rsidRPr="00000000" w14:paraId="00000029">
            <w:pPr>
              <w:ind w:right="90"/>
              <w:rPr>
                <w:rFonts w:ascii="GHEA Grapalat" w:cs="GHEA Grapalat" w:eastAsia="GHEA Grapalat" w:hAnsi="GHEA Grapalat"/>
              </w:rPr>
            </w:pPr>
            <w:r w:rsidDel="00000000" w:rsidR="00000000" w:rsidRPr="00000000">
              <w:rPr>
                <w:rFonts w:ascii="GHEA Grapalat" w:cs="GHEA Grapalat" w:eastAsia="GHEA Grapalat" w:hAnsi="GHEA Grapalat"/>
                <w:i w:val="1"/>
                <w:iCs w:val="1"/>
                <w:rtl w:val="0"/>
              </w:rPr>
              <w:t xml:space="preserve">23/05/2024թ․</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A">
            <w:pPr>
              <w:spacing w:after="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բնակավայրի ենթակառուցվածքների վերաբերյալ հակիրճ տեղեկատվություն</w:t>
            </w:r>
            <w:r w:rsidDel="00000000" w:rsidR="00000000" w:rsidRPr="00000000">
              <w:rPr>
                <w:rFonts w:ascii="GHEA Grapalat" w:cs="GHEA Grapalat" w:eastAsia="GHEA Grapalat" w:hAnsi="GHEA Grapalat"/>
                <w:color w:val="000000"/>
                <w:sz w:val="21"/>
                <w:szCs w:val="21"/>
                <w:rtl w:val="0"/>
              </w:rPr>
              <w:t xml:space="preserve">՝</w:t>
            </w:r>
            <w:r w:rsidDel="00000000" w:rsidR="00000000" w:rsidRPr="00000000">
              <w:rPr>
                <w:rFonts w:ascii="Courier New" w:cs="Courier New" w:eastAsia="Courier New" w:hAnsi="Courier New"/>
                <w:b w:val="1"/>
                <w:bCs w:val="1"/>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հստակ նշելով՝</w:t>
            </w:r>
            <w:r w:rsidDel="00000000" w:rsidR="00000000" w:rsidRPr="00000000">
              <w:rPr>
                <w:rtl w:val="0"/>
              </w:rPr>
            </w:r>
          </w:p>
          <w:p w:rsidR="00000000" w:rsidDel="00000000" w:rsidP="00000000" w:rsidRDefault="00000000" w:rsidRPr="00000000" w14:paraId="0000002B">
            <w:pPr>
              <w:spacing w:after="280"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ջրամատակարարման և ջրահեռացման համակարգից օգտվող համայնքի բնակչության տոկոսը և ջրամատակարարման տևողությունը,</w:t>
            </w:r>
            <w:r w:rsidDel="00000000" w:rsidR="00000000" w:rsidRPr="00000000">
              <w:rPr>
                <w:rtl w:val="0"/>
              </w:rPr>
            </w:r>
          </w:p>
          <w:p w:rsidR="00000000" w:rsidDel="00000000" w:rsidP="00000000" w:rsidRDefault="00000000" w:rsidRPr="00000000" w14:paraId="0000002C">
            <w:pPr>
              <w:spacing w:after="280"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գազամատակարարման համակարգից օգտվող համայնքի բնակչության տոկոսը,</w:t>
            </w:r>
            <w:r w:rsidDel="00000000" w:rsidR="00000000" w:rsidRPr="00000000">
              <w:rPr>
                <w:rtl w:val="0"/>
              </w:rPr>
            </w:r>
          </w:p>
          <w:p w:rsidR="00000000" w:rsidDel="00000000" w:rsidP="00000000" w:rsidRDefault="00000000" w:rsidRPr="00000000" w14:paraId="0000002D">
            <w:pPr>
              <w:spacing w:after="280"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ոռոգման համակարգից օգտվող բնակչության տոկոսը և համայնքում գյուղատնտեսական հողերից ոռոգվող հողատարածքների տոկոսը,</w:t>
            </w:r>
            <w:r w:rsidDel="00000000" w:rsidR="00000000" w:rsidRPr="00000000">
              <w:rPr>
                <w:rtl w:val="0"/>
              </w:rPr>
            </w:r>
          </w:p>
          <w:p w:rsidR="00000000" w:rsidDel="00000000" w:rsidP="00000000" w:rsidRDefault="00000000" w:rsidRPr="00000000" w14:paraId="0000002E">
            <w:pPr>
              <w:spacing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լուսավորության համակարգի առկայությամբ փողոցների տոկոսը՝ համայնքի ընդհանուր փողոցների մեջ և նշել էներգախնայող և ԼԵԴ լուսավորություն է, թե ոչ</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2F">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-Ջրամատակարարման և ջրահեռացման համակարգ․</w:t>
            </w:r>
          </w:p>
          <w:p w:rsidR="00000000" w:rsidDel="00000000" w:rsidP="00000000" w:rsidRDefault="00000000" w:rsidRPr="00000000" w14:paraId="00000030">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031">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համայնքում  ջրամատակարարման համակարգը հասանելի է բնակչության 98,5%-ին։ Բացի Տաշիր (35%) և Մեծավան բնակավայրերից (10%), մյուս՝ 22 բնակավայրում բացակայում է ջրահեռացումը։ </w:t>
            </w:r>
          </w:p>
          <w:p w:rsidR="00000000" w:rsidDel="00000000" w:rsidP="00000000" w:rsidRDefault="00000000" w:rsidRPr="00000000" w14:paraId="00000032">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Բնակավայրերում․</w:t>
            </w:r>
          </w:p>
          <w:p w:rsidR="00000000" w:rsidDel="00000000" w:rsidP="00000000" w:rsidRDefault="00000000" w:rsidRPr="00000000" w14:paraId="00000033">
            <w:pPr>
              <w:widowControl w:val="0"/>
              <w:numPr>
                <w:ilvl w:val="0"/>
                <w:numId w:val="6"/>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բնակավայրում ջրամատակարարման համակարգը հասանելի է բնակչության 100%-ին, տևողությունը՝ ընդհտումներով։ Բնակավայրում բացակայում է ջրահեռացումը։ </w:t>
            </w:r>
          </w:p>
          <w:p w:rsidR="00000000" w:rsidDel="00000000" w:rsidP="00000000" w:rsidRDefault="00000000" w:rsidRPr="00000000" w14:paraId="00000034">
            <w:pPr>
              <w:widowControl w:val="0"/>
              <w:numPr>
                <w:ilvl w:val="0"/>
                <w:numId w:val="6"/>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բնակավայրում ջրամատակարարման համակարգը հասանելի է բնակչության 100%-ին: Ջրամատակարարման շուրջօրյա տևողությունը  հասանելի է բնակչության կեսի համար,  մյուս կեսի շուրջօրյա ջրամատակարարման համար նախատեսված աշխատանքները կավարտվեն մինչև 2024թ․-ի ավարտ։ Բնակավայրում բացակայում է ջրահեռացումը։</w:t>
            </w:r>
          </w:p>
          <w:p w:rsidR="00000000" w:rsidDel="00000000" w:rsidP="00000000" w:rsidRDefault="00000000" w:rsidRPr="00000000" w14:paraId="00000035">
            <w:pPr>
              <w:widowControl w:val="0"/>
              <w:numPr>
                <w:ilvl w:val="0"/>
                <w:numId w:val="6"/>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բնակավայրում ջրամատակարարման համակարգը հասանելի է բնակչության 100%-ին: Ջրամատակարարման տևողությունը օրական 5-6 ժամ է։ Բնակավայրում բացակայում է ջրահեռացումը։</w:t>
            </w:r>
          </w:p>
          <w:p w:rsidR="00000000" w:rsidDel="00000000" w:rsidP="00000000" w:rsidRDefault="00000000" w:rsidRPr="00000000" w14:paraId="00000036">
            <w:pPr>
              <w:widowControl w:val="0"/>
              <w:numPr>
                <w:ilvl w:val="0"/>
                <w:numId w:val="6"/>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բնակավայրում ջրամատակարարման համակարգը հասանելի է բնակչության 100%-ին՝  շուրջօրյա սկզբունքով: Բնակավայրում բացակայում է ջրահեռացումը։</w:t>
            </w:r>
          </w:p>
          <w:p w:rsidR="00000000" w:rsidDel="00000000" w:rsidP="00000000" w:rsidRDefault="00000000" w:rsidRPr="00000000" w14:paraId="00000037">
            <w:pPr>
              <w:widowControl w:val="0"/>
              <w:numPr>
                <w:ilvl w:val="0"/>
                <w:numId w:val="6"/>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բնակավայրում ջրամատակարարման համակարգը հասանելի է բնակչության 90%-ին: Ջրամատակարարման տևողությունը շուրջօրյա է։ Բնակավայրում ջրահեռացումը հասանելի է 10%-ին:    </w:t>
            </w:r>
          </w:p>
          <w:p w:rsidR="00000000" w:rsidDel="00000000" w:rsidP="00000000" w:rsidRDefault="00000000" w:rsidRPr="00000000" w14:paraId="00000038">
            <w:pPr>
              <w:widowControl w:val="0"/>
              <w:numPr>
                <w:ilvl w:val="0"/>
                <w:numId w:val="6"/>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բնակավայրում ջրամատակարարման համակարգը հասանելի է բնակչության 100%-ին՝  1 օր առկա/1 օր առանց սկզբունքով: Բնակավայրում բացակայում է ջրահեռացումը:</w:t>
            </w:r>
          </w:p>
          <w:p w:rsidR="00000000" w:rsidDel="00000000" w:rsidP="00000000" w:rsidRDefault="00000000" w:rsidRPr="00000000" w14:paraId="00000039">
            <w:pPr>
              <w:widowControl w:val="0"/>
              <w:numPr>
                <w:ilvl w:val="0"/>
                <w:numId w:val="6"/>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Պետրովկա բնակավայրում ջրամատակարարման համակարգը հասանելի է բնակչության 100%-ին՝ շաբաթվա մեջ 4 օր, 24 ժամյա տևողությամբ: Բնակավայրում բացակայում է ջրահեռացումը: </w:t>
            </w:r>
          </w:p>
          <w:p w:rsidR="00000000" w:rsidDel="00000000" w:rsidP="00000000" w:rsidRDefault="00000000" w:rsidRPr="00000000" w14:paraId="0000003A">
            <w:pPr>
              <w:widowControl w:val="0"/>
              <w:numPr>
                <w:ilvl w:val="0"/>
                <w:numId w:val="6"/>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բնակավայրում ջրամատակարարման համակարգը հասանելի է բնակչության 99%-ին: Ջրամատակարարման տևողությունը շուրջօրյա է։ Բնակավայրում բացակայում է ջրահեռացումը:   </w:t>
            </w:r>
          </w:p>
          <w:p w:rsidR="00000000" w:rsidDel="00000000" w:rsidP="00000000" w:rsidRDefault="00000000" w:rsidRPr="00000000" w14:paraId="0000003B">
            <w:pPr>
              <w:spacing w:after="280"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-Գազամատակարարման համակարգ</w:t>
            </w:r>
          </w:p>
          <w:p w:rsidR="00000000" w:rsidDel="00000000" w:rsidP="00000000" w:rsidRDefault="00000000" w:rsidRPr="00000000" w14:paraId="0000003C">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համայնքում գազամատակարարմամբ ապահովված է համայնքի բնակավայրերի 48,8%-ը։</w:t>
            </w:r>
          </w:p>
          <w:p w:rsidR="00000000" w:rsidDel="00000000" w:rsidP="00000000" w:rsidRDefault="00000000" w:rsidRPr="00000000" w14:paraId="0000003D">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Բնակավայրերը․</w:t>
            </w:r>
          </w:p>
          <w:p w:rsidR="00000000" w:rsidDel="00000000" w:rsidP="00000000" w:rsidRDefault="00000000" w:rsidRPr="00000000" w14:paraId="0000003E">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բնակավայրի գազաֆիկացման շինարարական աշխատանքները ավարտվել են, բնակիչների տները գազաֆիկացումը հասանելի կլինի 2026թ․-ին։</w:t>
            </w:r>
          </w:p>
          <w:p w:rsidR="00000000" w:rsidDel="00000000" w:rsidP="00000000" w:rsidRDefault="00000000" w:rsidRPr="00000000" w14:paraId="0000003F">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բնակավայրում գազամատակարարման հասանելի է բնակչության 70%-ին։</w:t>
            </w:r>
          </w:p>
          <w:p w:rsidR="00000000" w:rsidDel="00000000" w:rsidP="00000000" w:rsidRDefault="00000000" w:rsidRPr="00000000" w14:paraId="00000040">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բնակավայրում գազամատակարարումը հասանելի է բնակչության 95%-ին։</w:t>
            </w:r>
          </w:p>
          <w:p w:rsidR="00000000" w:rsidDel="00000000" w:rsidP="00000000" w:rsidRDefault="00000000" w:rsidRPr="00000000" w14:paraId="00000041">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բնակավայրի գազաֆիկացման շինարարական աշխատանքները ավարտվել են, բնակիչների տները գազաֆիկացումը հասանելի կլինի 2026թ․-ին։</w:t>
            </w:r>
          </w:p>
          <w:p w:rsidR="00000000" w:rsidDel="00000000" w:rsidP="00000000" w:rsidRDefault="00000000" w:rsidRPr="00000000" w14:paraId="00000042">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բնակավայրում գազամատակարարումը հասանելի է բնակչության 100%-ին:</w:t>
            </w:r>
          </w:p>
          <w:p w:rsidR="00000000" w:rsidDel="00000000" w:rsidP="00000000" w:rsidRDefault="00000000" w:rsidRPr="00000000" w14:paraId="00000043">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բնակավայրում գազամատակարարումը հասանելի է բնակչության 100%-ին:</w:t>
            </w:r>
          </w:p>
          <w:p w:rsidR="00000000" w:rsidDel="00000000" w:rsidP="00000000" w:rsidRDefault="00000000" w:rsidRPr="00000000" w14:paraId="00000044">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Պետրովկա բնակավայրում գազամատակարարումը հասանելի է բնակչության 15%-ին: </w:t>
            </w:r>
          </w:p>
          <w:p w:rsidR="00000000" w:rsidDel="00000000" w:rsidP="00000000" w:rsidRDefault="00000000" w:rsidRPr="00000000" w14:paraId="00000045">
            <w:pPr>
              <w:widowControl w:val="0"/>
              <w:numPr>
                <w:ilvl w:val="0"/>
                <w:numId w:val="3"/>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բնակավայրում գազամատակարարման համակարգը բացակայում է:     </w:t>
            </w:r>
          </w:p>
          <w:p w:rsidR="00000000" w:rsidDel="00000000" w:rsidP="00000000" w:rsidRDefault="00000000" w:rsidRPr="00000000" w14:paraId="00000046">
            <w:pPr>
              <w:widowControl w:val="0"/>
              <w:spacing w:after="280"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Ոռոգման համակարգ</w:t>
            </w:r>
          </w:p>
          <w:p w:rsidR="00000000" w:rsidDel="00000000" w:rsidP="00000000" w:rsidRDefault="00000000" w:rsidRPr="00000000" w14:paraId="00000047">
            <w:pPr>
              <w:widowControl w:val="0"/>
              <w:spacing w:after="280"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համայնքի հողերը անջրդի են։</w:t>
            </w:r>
          </w:p>
          <w:p w:rsidR="00000000" w:rsidDel="00000000" w:rsidP="00000000" w:rsidRDefault="00000000" w:rsidRPr="00000000" w14:paraId="00000048">
            <w:pPr>
              <w:spacing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rtl w:val="0"/>
              </w:rPr>
              <w:t xml:space="preserve">- </w:t>
            </w:r>
            <w:r w:rsidDel="00000000" w:rsidR="00000000" w:rsidRPr="00000000">
              <w:rPr>
                <w:rFonts w:ascii="GHEA Grapalat" w:cs="GHEA Grapalat" w:eastAsia="GHEA Grapalat" w:hAnsi="GHEA Grapalat"/>
                <w:i w:val="1"/>
                <w:iCs w:val="1"/>
                <w:rtl w:val="0"/>
              </w:rPr>
              <w:t xml:space="preserve">Լուսավորության համակարգ</w:t>
            </w:r>
          </w:p>
          <w:p w:rsidR="00000000" w:rsidDel="00000000" w:rsidP="00000000" w:rsidRDefault="00000000" w:rsidRPr="00000000" w14:paraId="00000049">
            <w:pPr>
              <w:widowControl w:val="0"/>
              <w:spacing w:before="280" w:lineRule="auto"/>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Տաշիր համայնքը ապահովված է լուսավորության համակարգով: Բնակավայրերի գիշերային լուսավորությունը կազմում է 78.6%։ 15 բնակավայրի լուսատուները ԼԵԴ և էներգախնայող են։ Բնակավայրերը․</w:t>
            </w:r>
          </w:p>
          <w:p w:rsidR="00000000" w:rsidDel="00000000" w:rsidP="00000000" w:rsidRDefault="00000000" w:rsidRPr="00000000" w14:paraId="0000004A">
            <w:pPr>
              <w:widowControl w:val="0"/>
              <w:numPr>
                <w:ilvl w:val="0"/>
                <w:numId w:val="1"/>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բնակավայրը ապահովված է լուսավորության համակարգով: Բնակավայրի գիշերային լուսավորությունը կազմում է 90%, որոնցից 5-ը ԼԵԴ են և բոլորը էներգախնայող են։ </w:t>
            </w:r>
          </w:p>
          <w:p w:rsidR="00000000" w:rsidDel="00000000" w:rsidP="00000000" w:rsidRDefault="00000000" w:rsidRPr="00000000" w14:paraId="0000004B">
            <w:pPr>
              <w:widowControl w:val="0"/>
              <w:numPr>
                <w:ilvl w:val="0"/>
                <w:numId w:val="1"/>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բնակավայրը ապահովված է լուսավորության համակարգով: Բնակավայրի գիշերային լուսավորությունը կազմում է 80%, առկա է 15 ԼԵԴ լուսատուներ։</w:t>
            </w:r>
          </w:p>
          <w:p w:rsidR="00000000" w:rsidDel="00000000" w:rsidP="00000000" w:rsidRDefault="00000000" w:rsidRPr="00000000" w14:paraId="0000004C">
            <w:pPr>
              <w:widowControl w:val="0"/>
              <w:numPr>
                <w:ilvl w:val="0"/>
                <w:numId w:val="1"/>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բնակավայրը ապահովված է լուսավորության համակարգով: Բնակավայրի գիշերային լուսավորությունը կազմում է 100%, ԼԵԴ և էներգախնայող լուսատուները կազմում են ամբողջի 60%-ը։</w:t>
            </w:r>
          </w:p>
          <w:p w:rsidR="00000000" w:rsidDel="00000000" w:rsidP="00000000" w:rsidRDefault="00000000" w:rsidRPr="00000000" w14:paraId="0000004D">
            <w:pPr>
              <w:widowControl w:val="0"/>
              <w:numPr>
                <w:ilvl w:val="0"/>
                <w:numId w:val="1"/>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բնակավայրը ապահովված է լուսավորության համակարգով: Բնակավայրի գիշերային լուսավորությունը կազմում է 90%, որից էներգախնայող են 50 լուսատուները։ </w:t>
            </w:r>
          </w:p>
          <w:p w:rsidR="00000000" w:rsidDel="00000000" w:rsidP="00000000" w:rsidRDefault="00000000" w:rsidRPr="00000000" w14:paraId="0000004E">
            <w:pPr>
              <w:widowControl w:val="0"/>
              <w:numPr>
                <w:ilvl w:val="0"/>
                <w:numId w:val="1"/>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բնակավայրը ապահովված է լուսավորության համակարգով: Բնակավայրի գիշերային լուսավորությունը կազմում է 90%, որից ԼԵԴ և էներգախնայող են 968 լուսատուները։ </w:t>
            </w:r>
          </w:p>
          <w:p w:rsidR="00000000" w:rsidDel="00000000" w:rsidP="00000000" w:rsidRDefault="00000000" w:rsidRPr="00000000" w14:paraId="0000004F">
            <w:pPr>
              <w:widowControl w:val="0"/>
              <w:numPr>
                <w:ilvl w:val="0"/>
                <w:numId w:val="1"/>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բնակավայրը ապահովված է լուսավորության համակարգով: Բնակավայրի գիշերային լուսավորությունը կազմում է 80%, ԼԵԴ և էներգախնայող լուսատուներ չկան։</w:t>
            </w:r>
          </w:p>
          <w:p w:rsidR="00000000" w:rsidDel="00000000" w:rsidP="00000000" w:rsidRDefault="00000000" w:rsidRPr="00000000" w14:paraId="00000050">
            <w:pPr>
              <w:widowControl w:val="0"/>
              <w:numPr>
                <w:ilvl w:val="0"/>
                <w:numId w:val="1"/>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Պետրովկա բնակավայրը ապահովված է լուսավորության համակարգով: Բնակավայրի գիշերային լուսավորությունը կազմում է 100%, ԼԵԴ և էներգախնայող լուսատուներ չկան։</w:t>
            </w:r>
          </w:p>
          <w:p w:rsidR="00000000" w:rsidDel="00000000" w:rsidP="00000000" w:rsidRDefault="00000000" w:rsidRPr="00000000" w14:paraId="00000051">
            <w:pPr>
              <w:widowControl w:val="0"/>
              <w:numPr>
                <w:ilvl w:val="0"/>
                <w:numId w:val="1"/>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բնակավայրը ապահովված է լուսավորության համակարգով: Բնակավայրի գիշերային լուսավորությունը կազմում է 100%, բոլորը ԼԵԴ և էներգախնայող լուսատուներ են։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53">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ընդհանուր նկարագրությունը և դրա իրականացման անհրաժեշտությունը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65" w:lineRule="auto"/>
              <w:ind w:left="4"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նպատակն է ապահովել Ապավեն, Արծնի, Լեռնահովիտ, Ձորամուտ, Մեծավան, Նորաշեն, Պետրովկա, Պաղաղբյուր բնակավայրերի բնակիչների կյանքի որակի բարելավումը՝ ապահովելով բնակչության և տնտեսության կայուն զարգացումը ու առողջության պահպանումը։</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65" w:lineRule="auto"/>
              <w:ind w:left="4" w:firstLine="0"/>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65" w:lineRule="auto"/>
              <w:ind w:left="4"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Ջրամատակարարման համակարգի կառուցումն ու վերանորոգումը անհրաժեշտ են, քանի որ․</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65" w:lineRule="auto"/>
              <w:ind w:left="4"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1. Ապահովվում է մաքուր և անվտանգ խմելու ջուր,</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65" w:lineRule="auto"/>
              <w:ind w:left="4"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2. Նվազում են ջրի կորուստները,</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65" w:lineRule="auto"/>
              <w:ind w:left="4"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 Նպաստում են բնակավայրերի տնտեսական զարգացմանը և բարգավաճմանը,</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65" w:lineRule="auto"/>
              <w:ind w:left="4"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 Կբարձրացնի մարդկանց կյանքի որակը և կենցաղային հարմարավետությունը,</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5C">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ակնկալվող արդյունքները, որոնց միջոցով պետք է հասնել ծրագրի իրականացման նպատակին</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D">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Ծրագիրը բխում է Տաշիր համայնքի 2023-2027թ. հնգամյա զարգացման ռազմավարությունից, որտեղ կարևորվել է Տաշիր համայնքի ջրամատակարարման, ջրահեռացման համակարգերի կառուցումը, վերանորոգումը և ընդլայնումը։</w:t>
            </w:r>
          </w:p>
          <w:p w:rsidR="00000000" w:rsidDel="00000000" w:rsidP="00000000" w:rsidRDefault="00000000" w:rsidRPr="00000000" w14:paraId="0000005E">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ակնկալվող արդունքներն են․</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1.6 բնակավայրի բնակիչների անխափան ջրամատակարարումը,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 Ջրի կորուստների զգալի նվազումը,</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 Բնակչության առողջության բարելավում՝ ջրով պայմանավորված հիվանդությունների նվազեցմամբ,</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 Տեղական տնտեսության զարգացում,</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5.Սոցիալական բավարարվածություն և կյանքի որակի բարձրացում,</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6․Ջրային ռեսուրսների արդյունավետ օգտագործում,</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7․Աղտոտման մակարդակի նվազեցում։</w:t>
              <w:br w:type="textWrapping"/>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6"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ավարտին ակնկալվում է ունենալ․</w:t>
            </w:r>
          </w:p>
          <w:p w:rsidR="00000000" w:rsidDel="00000000" w:rsidP="00000000" w:rsidRDefault="00000000" w:rsidRPr="00000000" w14:paraId="00000068">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բնակավայրում՝ 40 խմ ՕԿՋ-ի վերանորոգում եւ ցանկապատում, ջրընդունիչի վերակառուցում, 0,370կմ, խողովակաշարի փոխարինում,</w:t>
            </w:r>
          </w:p>
          <w:p w:rsidR="00000000" w:rsidDel="00000000" w:rsidP="00000000" w:rsidRDefault="00000000" w:rsidRPr="00000000" w14:paraId="00000069">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/ներքին ցանց/` 5-րդ փողոց 0,210կմ նոր ջրագծի կառուցում, 6-րդ փողոց 0,140կմ նոր ջրագծի կառուցում, ընդհանուր՝ 0,350 կմ ջրագիծ,</w:t>
            </w:r>
          </w:p>
          <w:p w:rsidR="00000000" w:rsidDel="00000000" w:rsidP="00000000" w:rsidRDefault="00000000" w:rsidRPr="00000000" w14:paraId="0000006A">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/ներքին ցանց/ 2-րդ փողոց, 0,412 կմ ջրագիծ 4-րդ փողոց 0,174 կմ ջրագիծ, 8-րդ փողոց, 0,20 կմ ջրագիծ, 9-րդ փողոց, 8-րդ նրբանցք 0,142 կմ ջրագիծ, </w:t>
            </w:r>
          </w:p>
          <w:p w:rsidR="00000000" w:rsidDel="00000000" w:rsidP="00000000" w:rsidRDefault="00000000" w:rsidRPr="00000000" w14:paraId="0000006B">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ընդհանուր՝ 0,928 կմ ջրագիծ,</w:t>
            </w:r>
          </w:p>
          <w:p w:rsidR="00000000" w:rsidDel="00000000" w:rsidP="00000000" w:rsidRDefault="00000000" w:rsidRPr="00000000" w14:paraId="0000006C">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բնակավայրում՝ նոր 150 խմ ՕԿՋ-ի կառուցում, </w:t>
            </w:r>
          </w:p>
          <w:p w:rsidR="00000000" w:rsidDel="00000000" w:rsidP="00000000" w:rsidRDefault="00000000" w:rsidRPr="00000000" w14:paraId="0000006D">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 ջրագծի կառուցում (ներքին ցանց), Երեւանյան փ. 0,190կմ, Թումանյան փողոց 0.268կմ, Թեհլերյան փ. 0,100կմ, Տերյան փ. 0,380կմ, Գագարին փ. 0,980կմ, Այվազյան փ. 0,07կմ, Նալբանդյան փ. 0,590կմ, Դեմիրճյան փ. 0,400կմ, Րաֆֆու փ. 0,290կմ, Անդրանիկի փ. 1-ին նրբանցք 0,190կմ, Անդրանիկի փ. 3-րդ նրբանցք 0,210կմ, Անդրանիկի փ. 4-րդ նրբանցք 0,228կմ, Խանզադյան փ. 0,100կմ, Բակունցի փ. 0,317կմ, Գրիբոյեդով փ. 0,354կմ, Մյասնիկյան փ. 0,294կմ, Մյասնիկյան փ. 0,273կմ, Չաուշի փ. 0,396 կմ, Սիսակյան փ. 0,173կմ, Գայի փ. 0,230կմ, ընդհանուր՝ 6,033 կմ ջրագիծ,</w:t>
            </w:r>
          </w:p>
          <w:p w:rsidR="00000000" w:rsidDel="00000000" w:rsidP="00000000" w:rsidRDefault="00000000" w:rsidRPr="00000000" w14:paraId="0000006E">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 ջրահեռացման համակարգի կառուցում` Սպանդարյան փ.0,956 կմ, Ավետիսյան փ.0,300կմ, Կամոյի փ.1,26կմ, Չաուշի փ.0,320կմ, Պուշկինի փ.0,580կմ, Ն. Ստեփանյան փ. 0,645կմ, Վ. Համբարձումյան փ.0,810կմ, Գորկու փ.0,700կմ, </w:t>
            </w:r>
          </w:p>
          <w:p w:rsidR="00000000" w:rsidDel="00000000" w:rsidP="00000000" w:rsidRDefault="00000000" w:rsidRPr="00000000" w14:paraId="0000006F">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ընդհանուր՝ 5,571 կմ խողովակաշարի անցկացում, </w:t>
            </w:r>
          </w:p>
          <w:p w:rsidR="00000000" w:rsidDel="00000000" w:rsidP="00000000" w:rsidRDefault="00000000" w:rsidRPr="00000000" w14:paraId="00000070">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բնակավայրում 5,79 կմ ներքին ցանցի նոր ջրագծի կառուցում եւ 300 խմ ծավալով ջրամբարի կառուցում, </w:t>
            </w:r>
          </w:p>
          <w:p w:rsidR="00000000" w:rsidDel="00000000" w:rsidP="00000000" w:rsidRDefault="00000000" w:rsidRPr="00000000" w14:paraId="00000071">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Պետրովկա բնակավայրում՝ 1.315 կմ ջրահեռացման, համակարգի կառուցում,</w:t>
            </w:r>
          </w:p>
          <w:p w:rsidR="00000000" w:rsidDel="00000000" w:rsidP="00000000" w:rsidRDefault="00000000" w:rsidRPr="00000000" w14:paraId="00000072">
            <w:pPr>
              <w:widowControl w:val="0"/>
              <w:numPr>
                <w:ilvl w:val="0"/>
                <w:numId w:val="2"/>
              </w:numPr>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left="720"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բնակավայրում՝ 0,3 կմ նոր ջրագծի կառուցում։</w:t>
            </w:r>
          </w:p>
          <w:p w:rsidR="00000000" w:rsidDel="00000000" w:rsidP="00000000" w:rsidRDefault="00000000" w:rsidRPr="00000000" w14:paraId="00000073">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right="90"/>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074">
            <w:pPr>
              <w:widowControl w:val="0"/>
              <w:tabs>
                <w:tab w:val="left" w:leader="none" w:pos="1139"/>
                <w:tab w:val="left" w:leader="none" w:pos="1437"/>
                <w:tab w:val="left" w:leader="none" w:pos="1490"/>
                <w:tab w:val="left" w:leader="none" w:pos="1600"/>
                <w:tab w:val="left" w:leader="none" w:pos="1802"/>
                <w:tab w:val="left" w:leader="none" w:pos="2311"/>
                <w:tab w:val="left" w:leader="none" w:pos="2758"/>
                <w:tab w:val="left" w:leader="none" w:pos="3041"/>
                <w:tab w:val="left" w:leader="none" w:pos="3502"/>
                <w:tab w:val="left" w:leader="none" w:pos="3727"/>
                <w:tab w:val="left" w:leader="none" w:pos="4102"/>
                <w:tab w:val="left" w:leader="none" w:pos="4659"/>
                <w:tab w:val="left" w:leader="none" w:pos="4899"/>
                <w:tab w:val="left" w:leader="none" w:pos="5053"/>
                <w:tab w:val="left" w:leader="none" w:pos="5308"/>
                <w:tab w:val="left" w:leader="none" w:pos="5893"/>
                <w:tab w:val="left" w:leader="none" w:pos="6383"/>
              </w:tabs>
              <w:ind w:right="9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Արդյունքում, բոլոր բնակավայրերում միասին կառուցվելու կամ փոխարինվելու է 13,771 կմ ջրագծի խողովակ, 6,886 կմ՝ ջրահեռացման խողովակ և 3 հատ ՕԿՋ։</w:t>
            </w:r>
          </w:p>
          <w:p w:rsidR="00000000" w:rsidDel="00000000" w:rsidP="00000000" w:rsidRDefault="00000000" w:rsidRPr="00000000" w14:paraId="00000075">
            <w:pPr>
              <w:widowControl w:val="0"/>
              <w:tabs>
                <w:tab w:val="left" w:leader="none" w:pos="4933"/>
              </w:tabs>
              <w:spacing w:before="13" w:lineRule="auto"/>
              <w:ind w:right="90"/>
              <w:jc w:val="both"/>
              <w:rPr>
                <w:rFonts w:ascii="GHEA Grapalat" w:cs="GHEA Grapalat" w:eastAsia="GHEA Grapalat" w:hAnsi="GHEA Grapalat"/>
                <w:i w:val="1"/>
                <w:iCs w:val="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77">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արդյունքներին հասնելու գործողությունները և միջոցառումները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78">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Այս աշխատանքները կյանքի կոչելու համար նախատեսվում է իրականացնել հետևյալ քայլերը․</w:t>
            </w:r>
          </w:p>
          <w:p w:rsidR="00000000" w:rsidDel="00000000" w:rsidP="00000000" w:rsidRDefault="00000000" w:rsidRPr="00000000" w14:paraId="00000079">
            <w:pPr>
              <w:numPr>
                <w:ilvl w:val="0"/>
                <w:numId w:val="5"/>
              </w:numPr>
              <w:pBdr>
                <w:top w:space="0" w:sz="0" w:val="nil"/>
                <w:left w:space="0" w:sz="0" w:val="nil"/>
                <w:bottom w:space="0" w:sz="0" w:val="nil"/>
                <w:right w:space="0" w:sz="0" w:val="nil"/>
                <w:between w:space="0" w:sz="0" w:val="nil"/>
              </w:pBdr>
              <w:ind w:left="76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 2026 թվականի ՏԱՊ-ում ծրագրի ներառում, համայնքի բյուջեում՝ ֆինանսական միջոցների նախատեսում / 195656.410 հազ․ ՀՀ դրամ /,  </w:t>
            </w:r>
          </w:p>
          <w:p w:rsidR="00000000" w:rsidDel="00000000" w:rsidP="00000000" w:rsidRDefault="00000000" w:rsidRPr="00000000" w14:paraId="0000007A">
            <w:pPr>
              <w:numPr>
                <w:ilvl w:val="0"/>
                <w:numId w:val="5"/>
              </w:numPr>
              <w:pBdr>
                <w:top w:space="0" w:sz="0" w:val="nil"/>
                <w:left w:space="0" w:sz="0" w:val="nil"/>
                <w:bottom w:space="0" w:sz="0" w:val="nil"/>
                <w:right w:space="0" w:sz="0" w:val="nil"/>
                <w:between w:space="0" w:sz="0" w:val="nil"/>
              </w:pBdr>
              <w:ind w:left="76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ՀՀ պետական բյուջեից նպատակային հատկացումների` սուբվենցիաների ստացում / 456531.624 հազ․ ՀՀ դրամ // մինչև ծրագրի ավարտ/, </w:t>
            </w:r>
          </w:p>
          <w:p w:rsidR="00000000" w:rsidDel="00000000" w:rsidP="00000000" w:rsidRDefault="00000000" w:rsidRPr="00000000" w14:paraId="0000007B">
            <w:pPr>
              <w:numPr>
                <w:ilvl w:val="0"/>
                <w:numId w:val="5"/>
              </w:numPr>
              <w:ind w:left="76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Գնումների մասին ՀՀ Օրենքին,  գնումների հետ կապված ՀՀ Կառավարության որոշումներին և օրենսդրական այլ ակտերին համապատասխան գնման աշխատանքների պատվիրում՝ </w:t>
            </w:r>
          </w:p>
          <w:p w:rsidR="00000000" w:rsidDel="00000000" w:rsidP="00000000" w:rsidRDefault="00000000" w:rsidRPr="00000000" w14:paraId="0000007C">
            <w:pPr>
              <w:numPr>
                <w:ilvl w:val="1"/>
                <w:numId w:val="5"/>
              </w:numPr>
              <w:ind w:left="148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Նախագծանախահաշվարկային փաստաթղթերի / 4945.000 հազ. ՀՀ դրամ /,</w:t>
            </w:r>
          </w:p>
          <w:p w:rsidR="00000000" w:rsidDel="00000000" w:rsidP="00000000" w:rsidRDefault="00000000" w:rsidRPr="00000000" w14:paraId="0000007D">
            <w:pPr>
              <w:numPr>
                <w:ilvl w:val="1"/>
                <w:numId w:val="5"/>
              </w:numPr>
              <w:ind w:left="148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Նախագծանախահաշվային փաստաթղթերի    պետական փորձաքննության պատվիրում, </w:t>
            </w:r>
          </w:p>
          <w:p w:rsidR="00000000" w:rsidDel="00000000" w:rsidP="00000000" w:rsidRDefault="00000000" w:rsidRPr="00000000" w14:paraId="0000007E">
            <w:pPr>
              <w:numPr>
                <w:ilvl w:val="0"/>
                <w:numId w:val="5"/>
              </w:numPr>
              <w:pBdr>
                <w:top w:space="0" w:sz="0" w:val="nil"/>
                <w:left w:space="0" w:sz="0" w:val="nil"/>
                <w:bottom w:space="0" w:sz="0" w:val="nil"/>
                <w:right w:space="0" w:sz="0" w:val="nil"/>
                <w:between w:space="0" w:sz="0" w:val="nil"/>
              </w:pBdr>
              <w:ind w:left="76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Մրցույթում հաղթող կապալառու կազմակերպության հետ պայմանագրի կնքում,</w:t>
            </w:r>
          </w:p>
          <w:p w:rsidR="00000000" w:rsidDel="00000000" w:rsidP="00000000" w:rsidRDefault="00000000" w:rsidRPr="00000000" w14:paraId="0000007F">
            <w:pPr>
              <w:numPr>
                <w:ilvl w:val="0"/>
                <w:numId w:val="5"/>
              </w:numPr>
              <w:pBdr>
                <w:top w:space="0" w:sz="0" w:val="nil"/>
                <w:left w:space="0" w:sz="0" w:val="nil"/>
                <w:bottom w:space="0" w:sz="0" w:val="nil"/>
                <w:right w:space="0" w:sz="0" w:val="nil"/>
                <w:between w:space="0" w:sz="0" w:val="nil"/>
              </w:pBdr>
              <w:ind w:left="76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տեխնիկական հսկողություն /10131.924 հազ․ ՀՀ դրամ // ծրագրի աշխատանքների մեկնարկից մինչև ծրագրի ավարտ/,</w:t>
            </w:r>
          </w:p>
          <w:p w:rsidR="00000000" w:rsidDel="00000000" w:rsidP="00000000" w:rsidRDefault="00000000" w:rsidRPr="00000000" w14:paraId="00000080">
            <w:pPr>
              <w:numPr>
                <w:ilvl w:val="0"/>
                <w:numId w:val="5"/>
              </w:numPr>
              <w:pBdr>
                <w:top w:space="0" w:sz="0" w:val="nil"/>
                <w:left w:space="0" w:sz="0" w:val="nil"/>
                <w:bottom w:space="0" w:sz="0" w:val="nil"/>
                <w:right w:space="0" w:sz="0" w:val="nil"/>
                <w:between w:space="0" w:sz="0" w:val="nil"/>
              </w:pBdr>
              <w:ind w:left="76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հեղինակային հսկողություն /3750.480 հազ․ ՀՀ դրամ // ծրագրի աշխատանքների մեկնարկից մինչև ծրագրի ավարտ/,</w:t>
            </w:r>
          </w:p>
          <w:p w:rsidR="00000000" w:rsidDel="00000000" w:rsidP="00000000" w:rsidRDefault="00000000" w:rsidRPr="00000000" w14:paraId="00000081">
            <w:pPr>
              <w:numPr>
                <w:ilvl w:val="0"/>
                <w:numId w:val="5"/>
              </w:numPr>
              <w:pBdr>
                <w:top w:space="0" w:sz="0" w:val="nil"/>
                <w:left w:space="0" w:sz="0" w:val="nil"/>
                <w:bottom w:space="0" w:sz="0" w:val="nil"/>
                <w:right w:space="0" w:sz="0" w:val="nil"/>
                <w:between w:space="0" w:sz="0" w:val="nil"/>
              </w:pBdr>
              <w:ind w:left="765" w:right="83"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Շինարարության աշխատանքների կազմակերպում /633360.630 հազ. ՀՀ դրամ // մինչև կապալառուի հետ կնքվող կապալային պայմանագրով նախատեսված ժամկետի ավարտ/,</w:t>
            </w:r>
          </w:p>
          <w:p w:rsidR="00000000" w:rsidDel="00000000" w:rsidP="00000000" w:rsidRDefault="00000000" w:rsidRPr="00000000" w14:paraId="00000082">
            <w:pPr>
              <w:widowControl w:val="0"/>
              <w:numPr>
                <w:ilvl w:val="0"/>
                <w:numId w:val="5"/>
              </w:numPr>
              <w:tabs>
                <w:tab w:val="left" w:leader="none" w:pos="751"/>
                <w:tab w:val="left" w:leader="none" w:pos="4275"/>
              </w:tabs>
              <w:spacing w:line="276" w:lineRule="auto"/>
              <w:ind w:left="765" w:right="90" w:hanging="36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աշխատանքների ավարտից հետո շինարարական կազմակերպության,</w:t>
              <w:tab/>
              <w:t xml:space="preserve">համայնքապետարանի, տեխնիկական, հեղինակային վերահսկողների և նախագիծը կազմողների միջև կիրականացվեն հանձման-ընդունման աշխատանքներ:</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84">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85">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իրականացման արդյունքում կունենանք Ապավեն բնակավայրում՝ 40 խմ ՕԿՋ-ի վերանորոգում եւ ցանկապատում, ջրընդունիչի վերակառուցում, 0,370կմ, խողովակաշարի փոխարինում, Արծնի /ներքին ցանց/` 5-րդ փողոց 0,210կմ նոր ջրագծի կառուցում, 6-րդ փողոց 0,140կմ նոր ջրագծի կառուցում, Լեռնահովիտ /ներքին ցանց/ 2-րդ փողոց, 0,412 կմ ջրագիծ 4-րդ փողոց 0,174 կմ ջրագիծ, 8-րդ փողոց, 0,20 կմ ջրագիծ, 9-րդ փողոց, 8-րդ նրբանցք 0,142 կմ ջրագիծ, Ձորամուտ բնակավայրում՝ նոր 150 խմ ՕԿՋ-ի կառուցում, Մեծավան բնակավայր՝ ջրագծի կառուցում (ներքին ցանց), Երեւանյան փ. 0,190կմ, Թումանյան փողոց 0.268կմ, Թեհլերյան փ. 0,100կմ, Տերյան փ. 0,380կմ, Գագարին փ. 0,980կմ, Այվազյան փ. 0,07կմ, Նալբանդյան փ. 0,590կմ, Դեմիրճյան փ. 0,400կմ, Րաֆֆու փ. 0,290կմ, Անդրանիկի փ. 1-ին նրբանցք 0,190կմ, Անդրանիկի փ. 3-րդ նրբանցք 0,210կմ, Անդրանիկի փ. 4-րդ նրբանցք 0,228կմ, Խանզադյան փ. 0,100կմ, Բակունցի փ. 0,317կմ, Գրիբոյեդով փ. 0,354կմ, Մյասնիկյան փ. 0,294կմ, Մյասնիկյան փ. 0,273կմ, Չաուշի փ. 0,396 կմ, Սիսակյան փ. 0,173կմ, Գայի փ. 0,230կմ, Մեծավան բնակավայր ջրահեռացման համակարգի կառուցում` Սպանդարյան փ.0,956.5 կմ, Ավետիսյան փ.0,300կմ, Կամոյի փ.1,26կմ, Չաուշի փ.0,320կմ, Պուշկինի փ.0,580կմ, Ն. Ստեփանյան փ. 0,645կմ, Վ. Համբարձումյան փ.0,810կմ, Գորկու փ.0,700կմ, Նորաշեն բնակավայրում 5,79 կմ ներքին ցանցի նոր ջրագծի կառուցում եւ 300խմ ծավալով ջրամբարի կառուցում, Պետրովկա բնակավայրում՝ 1.315 կմ ջրահեռացման, համակարգի կառուցում,</w:t>
            </w:r>
          </w:p>
          <w:p w:rsidR="00000000" w:rsidDel="00000000" w:rsidP="00000000" w:rsidRDefault="00000000" w:rsidRPr="00000000" w14:paraId="00000086">
            <w:pPr>
              <w:ind w:right="168"/>
              <w:jc w:val="both"/>
              <w:rPr>
                <w:rFonts w:ascii="GHEA Grapalat" w:cs="GHEA Grapalat" w:eastAsia="GHEA Grapalat" w:hAnsi="GHEA Grapalat"/>
                <w:i w:val="1"/>
                <w:iCs w:val="1"/>
                <w:color w:val="ff0000"/>
              </w:rPr>
            </w:pPr>
            <w:r w:rsidDel="00000000" w:rsidR="00000000" w:rsidRPr="00000000">
              <w:rPr>
                <w:rFonts w:ascii="GHEA Grapalat" w:cs="GHEA Grapalat" w:eastAsia="GHEA Grapalat" w:hAnsi="GHEA Grapalat"/>
                <w:i w:val="1"/>
                <w:iCs w:val="1"/>
                <w:rtl w:val="0"/>
              </w:rPr>
              <w:t xml:space="preserve">Պաղաղբյուր բնակավայրում՝ 0,3 կմ նոր ջրագծի կառուցում,  որի արդյունքում համայնքի հիմնական միջոցների արժեքը կավելանա 652188.034  հազ․ ՀՀ դրամով։</w:t>
            </w:r>
            <w:r w:rsidDel="00000000" w:rsidR="00000000" w:rsidRPr="00000000">
              <w:rPr>
                <w:rtl w:val="0"/>
              </w:rPr>
            </w:r>
          </w:p>
          <w:p w:rsidR="00000000" w:rsidDel="00000000" w:rsidP="00000000" w:rsidRDefault="00000000" w:rsidRPr="00000000" w14:paraId="00000087">
            <w:pPr>
              <w:ind w:right="168"/>
              <w:jc w:val="both"/>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088">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Ծրագրով նախատեսված ծախսերը կապիտալ բնույթի են և  կիրականացվեն Տաշիր համայնքի 2026թ. բյուջեի ֆոնդային մասով:</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8A">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ազդեցությունը համայնքի և շահառուների վրա</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8B">
            <w:pPr>
              <w:pBdr>
                <w:top w:space="0" w:sz="0" w:val="nil"/>
                <w:left w:space="0" w:sz="0" w:val="nil"/>
                <w:bottom w:space="0" w:sz="0" w:val="nil"/>
                <w:right w:space="0" w:sz="0" w:val="nil"/>
                <w:between w:space="0" w:sz="0" w:val="nil"/>
              </w:pBd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color w:val="000000"/>
                <w:rtl w:val="0"/>
              </w:rPr>
              <w:t xml:space="preserve">Ծրագրի անմիջական ազդեցությունը կրողները և շահառուները հանդիսանում Տաշիր համայնքի </w:t>
            </w:r>
            <w:r w:rsidDel="00000000" w:rsidR="00000000" w:rsidRPr="00000000">
              <w:rPr>
                <w:rFonts w:ascii="GHEA Grapalat" w:cs="GHEA Grapalat" w:eastAsia="GHEA Grapalat" w:hAnsi="GHEA Grapalat"/>
                <w:i w:val="1"/>
                <w:iCs w:val="1"/>
                <w:rtl w:val="0"/>
              </w:rPr>
              <w:t xml:space="preserve">Ապավեն, Արծնի, Լեռնահովիտ, Ձորամուտ, Մեծավան, Նորաշեն, Պետրովկա բնակավայրերի թվով 10730 բնակիչ։</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8D">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Նշել ծրագրի իրականացման ընթացքում ստեղծվող ժամանակավոր և հիմնական աշխատատեղերի քանակը և դրանց նկարագրությունը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8E">
            <w:pPr>
              <w:pBdr>
                <w:top w:space="0" w:sz="0" w:val="nil"/>
                <w:left w:space="0" w:sz="0" w:val="nil"/>
                <w:bottom w:space="0" w:sz="0" w:val="nil"/>
                <w:right w:space="0" w:sz="0" w:val="nil"/>
                <w:between w:space="0" w:sz="0" w:val="nil"/>
              </w:pBdr>
              <w:ind w:right="168"/>
              <w:jc w:val="both"/>
              <w:rPr>
                <w:rFonts w:ascii="GHEA Grapalat" w:cs="GHEA Grapalat" w:eastAsia="GHEA Grapalat" w:hAnsi="GHEA Grapalat"/>
                <w:i w:val="1"/>
                <w:iCs w:val="1"/>
                <w:color w:val="000000"/>
              </w:rPr>
            </w:pPr>
            <w:r w:rsidDel="00000000" w:rsidR="00000000" w:rsidRPr="00000000">
              <w:rPr>
                <w:rFonts w:ascii="GHEA Grapalat" w:cs="GHEA Grapalat" w:eastAsia="GHEA Grapalat" w:hAnsi="GHEA Grapalat"/>
                <w:i w:val="1"/>
                <w:iCs w:val="1"/>
                <w:color w:val="000000"/>
                <w:rtl w:val="0"/>
              </w:rPr>
              <w:t xml:space="preserve">Ծրագրի իրականացման ընթացքում և արդյունքում նախատեսվում է ստեղծ</w:t>
            </w:r>
            <w:r w:rsidDel="00000000" w:rsidR="00000000" w:rsidRPr="00000000">
              <w:rPr>
                <w:rFonts w:ascii="GHEA Grapalat" w:cs="GHEA Grapalat" w:eastAsia="GHEA Grapalat" w:hAnsi="GHEA Grapalat"/>
                <w:i w:val="1"/>
                <w:iCs w:val="1"/>
                <w:rtl w:val="0"/>
              </w:rPr>
              <w:t xml:space="preserve">ել 35-40 </w:t>
            </w:r>
            <w:r w:rsidDel="00000000" w:rsidR="00000000" w:rsidRPr="00000000">
              <w:rPr>
                <w:rFonts w:ascii="GHEA Grapalat" w:cs="GHEA Grapalat" w:eastAsia="GHEA Grapalat" w:hAnsi="GHEA Grapalat"/>
                <w:i w:val="1"/>
                <w:iCs w:val="1"/>
                <w:color w:val="000000"/>
                <w:rtl w:val="0"/>
              </w:rPr>
              <w:t xml:space="preserve">ժամանակավոր աշխատատեղ՝ վերանորոգման աշխատանքներ իրականացնողներ:</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90">
            <w:pPr>
              <w:ind w:right="168"/>
              <w:rPr>
                <w:rFonts w:ascii="GHEA Grapalat" w:cs="GHEA Grapalat" w:eastAsia="GHEA Grapalat" w:hAnsi="GHEA Grapalat"/>
                <w:b w:val="1"/>
                <w:bCs w:val="1"/>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նախորդ տարվա բյուջեն և բյուջեի կատարողականը</w:t>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1">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Նախորդ տարվա բյուջեն  3995931.4 դրամ.</w:t>
            </w:r>
          </w:p>
          <w:p w:rsidR="00000000" w:rsidDel="00000000" w:rsidP="00000000" w:rsidRDefault="00000000" w:rsidRPr="00000000" w14:paraId="00000092">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Ներկայացնել նախորդ տարվա` 2025թ․ բյուջեն, ծախսերը և կատարողականը` առանձնացնելով բյուջեի վարչական և ֆոնդային մասերը, իսկ բյուջեի ֆոնդային մասից ծախսերը ներկայացնել առանձին բացվածքով:</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94">
            <w:pPr>
              <w:ind w:right="168"/>
              <w:rPr>
                <w:rFonts w:ascii="GHEA Grapalat" w:cs="GHEA Grapalat" w:eastAsia="GHEA Grapalat" w:hAnsi="GHEA Grapalat"/>
                <w:color w:val="000000"/>
                <w:sz w:val="21"/>
                <w:szCs w:val="21"/>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76" w:lineRule="auto"/>
              <w:rPr>
                <w:rFonts w:ascii="GHEA Grapalat" w:cs="GHEA Grapalat" w:eastAsia="GHEA Grapalat" w:hAnsi="GHEA Grapalat"/>
                <w:i w:val="1"/>
                <w:iCs w:val="1"/>
                <w:color w:val="000000"/>
                <w:sz w:val="21"/>
                <w:szCs w:val="21"/>
              </w:rPr>
            </w:pPr>
            <w:r w:rsidDel="00000000" w:rsidR="00000000" w:rsidRPr="00000000">
              <w:rPr>
                <w:rtl w:val="0"/>
              </w:rPr>
            </w:r>
          </w:p>
          <w:tbl>
            <w:tblPr>
              <w:tblStyle w:val="Table3"/>
              <w:tblW w:w="765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315"/>
              <w:gridCol w:w="1320"/>
              <w:gridCol w:w="1590"/>
              <w:gridCol w:w="1425"/>
              <w:tblGridChange w:id="0">
                <w:tblGrid>
                  <w:gridCol w:w="3315"/>
                  <w:gridCol w:w="1320"/>
                  <w:gridCol w:w="1590"/>
                  <w:gridCol w:w="14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6">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2025 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7">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Պլանը</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8">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Փաստացին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9">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Տոկոսը</w:t>
                  </w:r>
                  <w:r w:rsidDel="00000000" w:rsidR="00000000" w:rsidRPr="00000000">
                    <w:rPr>
                      <w:rtl w:val="0"/>
                    </w:rPr>
                  </w:r>
                </w:p>
              </w:tc>
            </w:tr>
            <w:tr>
              <w:trPr>
                <w:cantSplit w:val="0"/>
                <w:trHeight w:val="888"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A">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Ընդամենը՝ համայնքի բյուջեի եկամուտները</w:t>
                    <w:br w:type="textWrapping"/>
                    <w:t xml:space="preserve">այդ թվում՝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widowControl w:val="0"/>
                    <w:spacing w:line="273" w:lineRule="auto"/>
                    <w:ind w:left="20" w:right="168" w:firstLine="0"/>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rtl w:val="0"/>
                    </w:rPr>
                    <w:t xml:space="preserve">3995931,4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2380628,9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59,6</w:t>
                  </w:r>
                </w:p>
              </w:tc>
            </w:tr>
            <w:tr>
              <w:trPr>
                <w:cantSplit w:val="0"/>
                <w:trHeight w:val="63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-Վարչական բյուջեի եկամուտներ, որից՝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F">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0">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1">
                  <w:pPr>
                    <w:ind w:right="168"/>
                    <w:rPr>
                      <w:rFonts w:ascii="GHEA Grapalat" w:cs="GHEA Grapalat" w:eastAsia="GHEA Grapalat" w:hAnsi="GHEA Grapalat"/>
                      <w:i w:val="1"/>
                      <w:iCs w:val="1"/>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 Սեփական եկամուտներ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361061,2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4">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423235,4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5">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117,2</w:t>
                  </w:r>
                </w:p>
              </w:tc>
            </w:tr>
            <w:tr>
              <w:trPr>
                <w:cantSplit w:val="0"/>
                <w:trHeight w:val="6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6">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-Ֆոնդային բյուջեի եկամուտներ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2198756,4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8">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440575,9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9">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20,0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A">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Ընդամենը՝ համայնքի բյուջեի ծախսեր,</w:t>
                    <w:br w:type="textWrapping"/>
                    <w:t xml:space="preserve">որից՝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B">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C">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ind w:right="168"/>
                    <w:rPr>
                      <w:rFonts w:ascii="GHEA Grapalat" w:cs="GHEA Grapalat" w:eastAsia="GHEA Grapalat" w:hAnsi="GHEA Grapalat"/>
                      <w:i w:val="1"/>
                      <w:iCs w:val="1"/>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E">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 Վարչական բյուջեի ծախսեր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F">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1797175,0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0">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1049703,9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1">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58,4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2">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-Ֆոնդային բյուջեի ծախսեր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3074506,7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4">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1439119,1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5">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46,8</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6">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Համայնքի ֆոնդային բյուջեի փաստացի ծախսերը,</w:t>
                  </w:r>
                  <w:r w:rsidDel="00000000" w:rsidR="00000000" w:rsidRPr="00000000">
                    <w:rPr>
                      <w:rFonts w:ascii="Courier New" w:cs="Courier New" w:eastAsia="Courier New" w:hAnsi="Courier New"/>
                      <w:i w:val="1"/>
                      <w:iCs w:val="1"/>
                      <w:rtl w:val="0"/>
                    </w:rPr>
                    <w:t xml:space="preserve"> </w:t>
                  </w:r>
                  <w:r w:rsidDel="00000000" w:rsidR="00000000" w:rsidRPr="00000000">
                    <w:rPr>
                      <w:rFonts w:ascii="GHEA Grapalat" w:cs="GHEA Grapalat" w:eastAsia="GHEA Grapalat" w:hAnsi="GHEA Grapalat"/>
                      <w:i w:val="1"/>
                      <w:iCs w:val="1"/>
                      <w:rtl w:val="0"/>
                    </w:rPr>
                    <w:t xml:space="preserve">որից՝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8">
                  <w:pPr>
                    <w:ind w:right="168"/>
                    <w:rPr>
                      <w:rFonts w:ascii="GHEA Grapalat" w:cs="GHEA Grapalat" w:eastAsia="GHEA Grapalat" w:hAnsi="GHEA Grapalat"/>
                      <w:i w:val="1"/>
                      <w:iCs w:val="1"/>
                      <w:sz w:val="21"/>
                      <w:szCs w:val="2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ind w:right="168"/>
                    <w:rPr>
                      <w:rFonts w:ascii="GHEA Grapalat" w:cs="GHEA Grapalat" w:eastAsia="GHEA Grapalat" w:hAnsi="GHEA Grapalat"/>
                      <w:i w:val="1"/>
                      <w:iCs w:val="1"/>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A">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w:t>
                  </w:r>
                  <w:r w:rsidDel="00000000" w:rsidR="00000000" w:rsidRPr="00000000">
                    <w:rPr>
                      <w:rFonts w:ascii="Courier New" w:cs="Courier New" w:eastAsia="Courier New" w:hAnsi="Courier New"/>
                      <w:i w:val="1"/>
                      <w:iCs w:val="1"/>
                      <w:rtl w:val="0"/>
                    </w:rPr>
                    <w:t xml:space="preserve"> </w:t>
                  </w:r>
                  <w:r w:rsidDel="00000000" w:rsidR="00000000" w:rsidRPr="00000000">
                    <w:rPr>
                      <w:rFonts w:ascii="GHEA Grapalat" w:cs="GHEA Grapalat" w:eastAsia="GHEA Grapalat" w:hAnsi="GHEA Grapalat"/>
                      <w:i w:val="1"/>
                      <w:iCs w:val="1"/>
                      <w:rtl w:val="0"/>
                    </w:rPr>
                    <w:t xml:space="preserve">ճանապարհաշինություն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1401818,0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C">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769256,2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54.9</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E">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w:t>
                  </w:r>
                  <w:r w:rsidDel="00000000" w:rsidR="00000000" w:rsidRPr="00000000">
                    <w:rPr>
                      <w:rFonts w:ascii="Courier New" w:cs="Courier New" w:eastAsia="Courier New" w:hAnsi="Courier New"/>
                      <w:i w:val="1"/>
                      <w:iCs w:val="1"/>
                      <w:rtl w:val="0"/>
                    </w:rPr>
                    <w:t xml:space="preserve"> </w:t>
                  </w:r>
                  <w:r w:rsidDel="00000000" w:rsidR="00000000" w:rsidRPr="00000000">
                    <w:rPr>
                      <w:rFonts w:ascii="GHEA Grapalat" w:cs="GHEA Grapalat" w:eastAsia="GHEA Grapalat" w:hAnsi="GHEA Grapalat"/>
                      <w:i w:val="1"/>
                      <w:iCs w:val="1"/>
                      <w:rtl w:val="0"/>
                    </w:rPr>
                    <w:t xml:space="preserve">ջրամատակարարում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256180,0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0">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227349,6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1">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88,7</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2">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w:t>
                  </w:r>
                  <w:r w:rsidDel="00000000" w:rsidR="00000000" w:rsidRPr="00000000">
                    <w:rPr>
                      <w:rFonts w:ascii="Courier New" w:cs="Courier New" w:eastAsia="Courier New" w:hAnsi="Courier New"/>
                      <w:i w:val="1"/>
                      <w:iCs w:val="1"/>
                      <w:rtl w:val="0"/>
                    </w:rPr>
                    <w:t xml:space="preserve"> </w:t>
                  </w:r>
                  <w:r w:rsidDel="00000000" w:rsidR="00000000" w:rsidRPr="00000000">
                    <w:rPr>
                      <w:rFonts w:ascii="GHEA Grapalat" w:cs="GHEA Grapalat" w:eastAsia="GHEA Grapalat" w:hAnsi="GHEA Grapalat"/>
                      <w:i w:val="1"/>
                      <w:iCs w:val="1"/>
                      <w:rtl w:val="0"/>
                    </w:rPr>
                    <w:t xml:space="preserve">փողոցային լուսավորություն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3">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164877,0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4">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6">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Բնակարանային շինարարություն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190201,0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8">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143833,6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9">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75,6</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A">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Կեղտաջրերի հեռացում</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B">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6000,0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C">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D">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E">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 գյուղատնտեսություն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F">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94300,8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0">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51164,3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1">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54,3</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2">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Ընդհ. բնույթի հանր. ծառայություններ</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3">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577830,4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4">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208606,4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5">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36,1</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6">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-մշակույթ</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7">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387359,0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8">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32843,1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9">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8,5</w:t>
                  </w:r>
                </w:p>
                <w:p w:rsidR="00000000" w:rsidDel="00000000" w:rsidP="00000000" w:rsidRDefault="00000000" w:rsidRPr="00000000" w14:paraId="000000DA">
                  <w:pPr>
                    <w:ind w:right="168"/>
                    <w:rPr>
                      <w:rFonts w:ascii="GHEA Grapalat" w:cs="GHEA Grapalat" w:eastAsia="GHEA Grapalat" w:hAnsi="GHEA Grapalat"/>
                      <w:i w:val="1"/>
                      <w:iCs w:val="1"/>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B">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-կրթություն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C">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7441,0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D">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5567,0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E">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74,8</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F">
                  <w:pPr>
                    <w:ind w:right="168"/>
                    <w:rPr>
                      <w:rFonts w:ascii="Times New Roman" w:cs="Times New Roman" w:eastAsia="Times New Roman" w:hAnsi="Times New Roman"/>
                      <w:i w:val="1"/>
                      <w:iCs w:val="1"/>
                      <w:sz w:val="24"/>
                      <w:szCs w:val="24"/>
                    </w:rPr>
                  </w:pPr>
                  <w:r w:rsidDel="00000000" w:rsidR="00000000" w:rsidRPr="00000000">
                    <w:rPr>
                      <w:rFonts w:ascii="GHEA Grapalat" w:cs="GHEA Grapalat" w:eastAsia="GHEA Grapalat" w:hAnsi="GHEA Grapalat"/>
                      <w:i w:val="1"/>
                      <w:iCs w:val="1"/>
                      <w:rtl w:val="0"/>
                    </w:rPr>
                    <w:t xml:space="preserve">Շրջակա միջ. պաշտպանություն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0">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8500,0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1">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7665,0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2">
                  <w:pPr>
                    <w:ind w:right="168"/>
                    <w:rPr>
                      <w:rFonts w:ascii="GHEA Grapalat" w:cs="GHEA Grapalat" w:eastAsia="GHEA Grapalat" w:hAnsi="GHEA Grapalat"/>
                      <w:i w:val="1"/>
                      <w:iCs w:val="1"/>
                      <w:sz w:val="21"/>
                      <w:szCs w:val="21"/>
                    </w:rPr>
                  </w:pPr>
                  <w:r w:rsidDel="00000000" w:rsidR="00000000" w:rsidRPr="00000000">
                    <w:rPr>
                      <w:rFonts w:ascii="GHEA Grapalat" w:cs="GHEA Grapalat" w:eastAsia="GHEA Grapalat" w:hAnsi="GHEA Grapalat"/>
                      <w:i w:val="1"/>
                      <w:iCs w:val="1"/>
                      <w:sz w:val="21"/>
                      <w:szCs w:val="21"/>
                      <w:rtl w:val="0"/>
                    </w:rPr>
                    <w:t xml:space="preserve">90,2</w:t>
                  </w:r>
                </w:p>
              </w:tc>
            </w:tr>
          </w:tbl>
          <w:p w:rsidR="00000000" w:rsidDel="00000000" w:rsidP="00000000" w:rsidRDefault="00000000" w:rsidRPr="00000000" w14:paraId="000000E3">
            <w:pPr>
              <w:ind w:right="168"/>
              <w:rPr>
                <w:rFonts w:ascii="GHEA Grapalat" w:cs="GHEA Grapalat" w:eastAsia="GHEA Grapalat" w:hAnsi="GHEA Grapalat"/>
                <w:i w:val="1"/>
                <w:iCs w:val="1"/>
                <w:color w:val="000000"/>
                <w:sz w:val="21"/>
                <w:szCs w:val="2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E5">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w:t>
            </w:r>
            <w:r w:rsidDel="00000000" w:rsidR="00000000" w:rsidRPr="00000000">
              <w:rPr>
                <w:rFonts w:ascii="Courier New" w:cs="Courier New" w:eastAsia="Courier New" w:hAnsi="Courier New"/>
                <w:b w:val="1"/>
                <w:bCs w:val="1"/>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ընթացիկ տարվա</w:t>
            </w:r>
            <w:r w:rsidDel="00000000" w:rsidR="00000000" w:rsidRPr="00000000">
              <w:rPr>
                <w:rFonts w:ascii="Courier New" w:cs="Courier New" w:eastAsia="Courier New" w:hAnsi="Courier New"/>
                <w:b w:val="1"/>
                <w:bCs w:val="1"/>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բյուջեն</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6">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4131135,0 դրամ. </w:t>
            </w:r>
          </w:p>
          <w:p w:rsidR="00000000" w:rsidDel="00000000" w:rsidP="00000000" w:rsidRDefault="00000000" w:rsidRPr="00000000" w14:paraId="000000E7">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Ներկայացնել ընթացիկ տարվա կանխատեսվող եկամուտները, պլանավորված ծախսերը` առանձնացնելով բյուջեի վարչական և ֆոնդային մասերը, իսկ բյուջեի ֆոնդային մասից պլանավորված ծախսերը ներկայացնել առանձին բացվածքով:</w:t>
            </w:r>
          </w:p>
          <w:tbl>
            <w:tblPr>
              <w:tblStyle w:val="Table4"/>
              <w:tblW w:w="71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6"/>
              <w:gridCol w:w="1462"/>
              <w:tblGridChange w:id="0">
                <w:tblGrid>
                  <w:gridCol w:w="5676"/>
                  <w:gridCol w:w="1462"/>
                </w:tblGrid>
              </w:tblGridChange>
            </w:tblGrid>
            <w:tr>
              <w:trPr>
                <w:cantSplit w:val="0"/>
                <w:tblHeader w:val="0"/>
              </w:trPr>
              <w:tc>
                <w:tcPr/>
                <w:p w:rsidR="00000000" w:rsidDel="00000000" w:rsidP="00000000" w:rsidRDefault="00000000" w:rsidRPr="00000000" w14:paraId="000000E8">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2026թ.</w:t>
                  </w:r>
                </w:p>
              </w:tc>
              <w:tc>
                <w:tcPr/>
                <w:p w:rsidR="00000000" w:rsidDel="00000000" w:rsidP="00000000" w:rsidRDefault="00000000" w:rsidRPr="00000000" w14:paraId="000000E9">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Պլանը</w:t>
                  </w:r>
                </w:p>
              </w:tc>
            </w:tr>
            <w:tr>
              <w:trPr>
                <w:cantSplit w:val="0"/>
                <w:tblHeader w:val="0"/>
              </w:trPr>
              <w:tc>
                <w:tcPr/>
                <w:p w:rsidR="00000000" w:rsidDel="00000000" w:rsidP="00000000" w:rsidRDefault="00000000" w:rsidRPr="00000000" w14:paraId="000000EA">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համայնքի բյուջեի եկամուտների պլանավորում,այդ թվում՝</w:t>
                  </w:r>
                </w:p>
              </w:tc>
              <w:tc>
                <w:tcPr/>
                <w:p w:rsidR="00000000" w:rsidDel="00000000" w:rsidP="00000000" w:rsidRDefault="00000000" w:rsidRPr="00000000" w14:paraId="000000EB">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4131135,0</w:t>
                  </w:r>
                </w:p>
              </w:tc>
            </w:tr>
            <w:tr>
              <w:trPr>
                <w:cantSplit w:val="0"/>
                <w:tblHeader w:val="0"/>
              </w:trPr>
              <w:tc>
                <w:tcPr/>
                <w:p w:rsidR="00000000" w:rsidDel="00000000" w:rsidP="00000000" w:rsidRDefault="00000000" w:rsidRPr="00000000" w14:paraId="000000EC">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Վարչական բյուջեի եկամուտներ, որից՝</w:t>
                  </w:r>
                </w:p>
              </w:tc>
              <w:tc>
                <w:tcPr/>
                <w:p w:rsidR="00000000" w:rsidDel="00000000" w:rsidP="00000000" w:rsidRDefault="00000000" w:rsidRPr="00000000" w14:paraId="000000ED">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2010425,0</w:t>
                  </w:r>
                </w:p>
              </w:tc>
            </w:tr>
            <w:tr>
              <w:trPr>
                <w:cantSplit w:val="0"/>
                <w:tblHeader w:val="0"/>
              </w:trPr>
              <w:tc>
                <w:tcPr/>
                <w:p w:rsidR="00000000" w:rsidDel="00000000" w:rsidP="00000000" w:rsidRDefault="00000000" w:rsidRPr="00000000" w14:paraId="000000EE">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սեփական եկամուտներ</w:t>
                  </w:r>
                </w:p>
              </w:tc>
              <w:tc>
                <w:tcPr/>
                <w:p w:rsidR="00000000" w:rsidDel="00000000" w:rsidP="00000000" w:rsidRDefault="00000000" w:rsidRPr="00000000" w14:paraId="000000EF">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389154,0</w:t>
                  </w:r>
                </w:p>
              </w:tc>
            </w:tr>
            <w:tr>
              <w:trPr>
                <w:cantSplit w:val="0"/>
                <w:tblHeader w:val="0"/>
              </w:trPr>
              <w:tc>
                <w:tcPr/>
                <w:p w:rsidR="00000000" w:rsidDel="00000000" w:rsidP="00000000" w:rsidRDefault="00000000" w:rsidRPr="00000000" w14:paraId="000000F0">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Ֆոնդային բյուջեի եկամուտներ</w:t>
                  </w:r>
                </w:p>
              </w:tc>
              <w:tc>
                <w:tcPr/>
                <w:p w:rsidR="00000000" w:rsidDel="00000000" w:rsidP="00000000" w:rsidRDefault="00000000" w:rsidRPr="00000000" w14:paraId="000000F1">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2120710,0</w:t>
                  </w:r>
                </w:p>
              </w:tc>
            </w:tr>
            <w:tr>
              <w:trPr>
                <w:cantSplit w:val="0"/>
                <w:tblHeader w:val="0"/>
              </w:trPr>
              <w:tc>
                <w:tcPr/>
                <w:p w:rsidR="00000000" w:rsidDel="00000000" w:rsidP="00000000" w:rsidRDefault="00000000" w:rsidRPr="00000000" w14:paraId="000000F2">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համայնքի բյուջեի ծախսեր,որից՝</w:t>
                  </w:r>
                </w:p>
              </w:tc>
              <w:tc>
                <w:tcPr/>
                <w:p w:rsidR="00000000" w:rsidDel="00000000" w:rsidP="00000000" w:rsidRDefault="00000000" w:rsidRPr="00000000" w14:paraId="000000F3">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5225303,5</w:t>
                  </w:r>
                </w:p>
              </w:tc>
            </w:tr>
            <w:tr>
              <w:trPr>
                <w:cantSplit w:val="0"/>
                <w:tblHeader w:val="0"/>
              </w:trPr>
              <w:tc>
                <w:tcPr/>
                <w:p w:rsidR="00000000" w:rsidDel="00000000" w:rsidP="00000000" w:rsidRDefault="00000000" w:rsidRPr="00000000" w14:paraId="000000F4">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Վարչական բյուջեի ծախսեր</w:t>
                  </w:r>
                </w:p>
              </w:tc>
              <w:tc>
                <w:tcPr/>
                <w:p w:rsidR="00000000" w:rsidDel="00000000" w:rsidP="00000000" w:rsidRDefault="00000000" w:rsidRPr="00000000" w14:paraId="000000F5">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2010425,0</w:t>
                  </w:r>
                </w:p>
              </w:tc>
            </w:tr>
            <w:tr>
              <w:trPr>
                <w:cantSplit w:val="0"/>
                <w:tblHeader w:val="0"/>
              </w:trPr>
              <w:tc>
                <w:tcPr/>
                <w:p w:rsidR="00000000" w:rsidDel="00000000" w:rsidP="00000000" w:rsidRDefault="00000000" w:rsidRPr="00000000" w14:paraId="000000F6">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-Ֆոնդային բյուջեի ծախսեր</w:t>
                  </w:r>
                </w:p>
              </w:tc>
              <w:tc>
                <w:tcPr/>
                <w:p w:rsidR="00000000" w:rsidDel="00000000" w:rsidP="00000000" w:rsidRDefault="00000000" w:rsidRPr="00000000" w14:paraId="000000F7">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3214878,5</w:t>
                  </w:r>
                </w:p>
              </w:tc>
            </w:tr>
            <w:tr>
              <w:trPr>
                <w:cantSplit w:val="0"/>
                <w:tblHeader w:val="0"/>
              </w:trPr>
              <w:tc>
                <w:tcPr/>
                <w:p w:rsidR="00000000" w:rsidDel="00000000" w:rsidP="00000000" w:rsidRDefault="00000000" w:rsidRPr="00000000" w14:paraId="000000F8">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 ֆոնդային բյուջեի պլանավորված ծախսերը, որից՝</w:t>
                  </w:r>
                </w:p>
              </w:tc>
              <w:tc>
                <w:tcPr/>
                <w:p w:rsidR="00000000" w:rsidDel="00000000" w:rsidP="00000000" w:rsidRDefault="00000000" w:rsidRPr="00000000" w14:paraId="000000F9">
                  <w:pPr>
                    <w:ind w:right="168"/>
                    <w:rPr>
                      <w:rFonts w:ascii="GHEA Grapalat" w:cs="GHEA Grapalat" w:eastAsia="GHEA Grapalat" w:hAnsi="GHEA Grapalat"/>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FA">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--ընդհանուր բնույթի հանրային ծառայություններ</w:t>
                  </w:r>
                </w:p>
              </w:tc>
              <w:tc>
                <w:tcPr/>
                <w:p w:rsidR="00000000" w:rsidDel="00000000" w:rsidP="00000000" w:rsidRDefault="00000000" w:rsidRPr="00000000" w14:paraId="000000FB">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41000,0</w:t>
                  </w:r>
                </w:p>
              </w:tc>
            </w:tr>
            <w:tr>
              <w:trPr>
                <w:cantSplit w:val="0"/>
                <w:tblHeader w:val="0"/>
              </w:trPr>
              <w:tc>
                <w:tcPr/>
                <w:p w:rsidR="00000000" w:rsidDel="00000000" w:rsidP="00000000" w:rsidRDefault="00000000" w:rsidRPr="00000000" w14:paraId="000000FC">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-նավթամթերք և բնական գազ</w:t>
                  </w:r>
                </w:p>
              </w:tc>
              <w:tc>
                <w:tcPr/>
                <w:p w:rsidR="00000000" w:rsidDel="00000000" w:rsidP="00000000" w:rsidRDefault="00000000" w:rsidRPr="00000000" w14:paraId="000000FD">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0FE">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-գյուղատնտեսություն</w:t>
                  </w:r>
                </w:p>
              </w:tc>
              <w:tc>
                <w:tcPr/>
                <w:p w:rsidR="00000000" w:rsidDel="00000000" w:rsidP="00000000" w:rsidRDefault="00000000" w:rsidRPr="00000000" w14:paraId="000000FF">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21000,0</w:t>
                  </w:r>
                </w:p>
              </w:tc>
            </w:tr>
            <w:tr>
              <w:trPr>
                <w:cantSplit w:val="0"/>
                <w:tblHeader w:val="0"/>
              </w:trPr>
              <w:tc>
                <w:tcPr/>
                <w:p w:rsidR="00000000" w:rsidDel="00000000" w:rsidP="00000000" w:rsidRDefault="00000000" w:rsidRPr="00000000" w14:paraId="00000100">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-ճանապարհային տրանսպորտ</w:t>
                  </w:r>
                </w:p>
              </w:tc>
              <w:tc>
                <w:tcPr/>
                <w:p w:rsidR="00000000" w:rsidDel="00000000" w:rsidP="00000000" w:rsidRDefault="00000000" w:rsidRPr="00000000" w14:paraId="00000101">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1184360,0</w:t>
                  </w:r>
                </w:p>
              </w:tc>
            </w:tr>
            <w:tr>
              <w:trPr>
                <w:cantSplit w:val="0"/>
                <w:tblHeader w:val="0"/>
              </w:trPr>
              <w:tc>
                <w:tcPr/>
                <w:p w:rsidR="00000000" w:rsidDel="00000000" w:rsidP="00000000" w:rsidRDefault="00000000" w:rsidRPr="00000000" w14:paraId="00000102">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Կեղտաջրերի հեռացում</w:t>
                  </w:r>
                </w:p>
              </w:tc>
              <w:tc>
                <w:tcPr/>
                <w:p w:rsidR="00000000" w:rsidDel="00000000" w:rsidP="00000000" w:rsidRDefault="00000000" w:rsidRPr="00000000" w14:paraId="00000103">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04">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Շրջակա միջավայրի պահպանություն</w:t>
                  </w:r>
                </w:p>
              </w:tc>
              <w:tc>
                <w:tcPr/>
                <w:p w:rsidR="00000000" w:rsidDel="00000000" w:rsidP="00000000" w:rsidRDefault="00000000" w:rsidRPr="00000000" w14:paraId="00000105">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9000,0</w:t>
                  </w:r>
                </w:p>
              </w:tc>
            </w:tr>
            <w:tr>
              <w:trPr>
                <w:cantSplit w:val="0"/>
                <w:tblHeader w:val="0"/>
              </w:trPr>
              <w:tc>
                <w:tcPr/>
                <w:p w:rsidR="00000000" w:rsidDel="00000000" w:rsidP="00000000" w:rsidRDefault="00000000" w:rsidRPr="00000000" w14:paraId="00000106">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Բնակարանային շինարարություն</w:t>
                  </w:r>
                </w:p>
              </w:tc>
              <w:tc>
                <w:tcPr/>
                <w:p w:rsidR="00000000" w:rsidDel="00000000" w:rsidP="00000000" w:rsidRDefault="00000000" w:rsidRPr="00000000" w14:paraId="00000107">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08">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ջրամատակարարում</w:t>
                  </w:r>
                </w:p>
              </w:tc>
              <w:tc>
                <w:tcPr/>
                <w:p w:rsidR="00000000" w:rsidDel="00000000" w:rsidP="00000000" w:rsidRDefault="00000000" w:rsidRPr="00000000" w14:paraId="00000109">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131226,0</w:t>
                  </w:r>
                </w:p>
              </w:tc>
            </w:tr>
            <w:tr>
              <w:trPr>
                <w:cantSplit w:val="0"/>
                <w:tblHeader w:val="0"/>
              </w:trPr>
              <w:tc>
                <w:tcPr/>
                <w:p w:rsidR="00000000" w:rsidDel="00000000" w:rsidP="00000000" w:rsidRDefault="00000000" w:rsidRPr="00000000" w14:paraId="0000010A">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Փողոցների լուսավորություն</w:t>
                  </w:r>
                </w:p>
              </w:tc>
              <w:tc>
                <w:tcPr/>
                <w:p w:rsidR="00000000" w:rsidDel="00000000" w:rsidP="00000000" w:rsidRDefault="00000000" w:rsidRPr="00000000" w14:paraId="0000010B">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103724,0</w:t>
                  </w:r>
                </w:p>
              </w:tc>
            </w:tr>
            <w:tr>
              <w:trPr>
                <w:cantSplit w:val="0"/>
                <w:tblHeader w:val="0"/>
              </w:trPr>
              <w:tc>
                <w:tcPr/>
                <w:p w:rsidR="00000000" w:rsidDel="00000000" w:rsidP="00000000" w:rsidRDefault="00000000" w:rsidRPr="00000000" w14:paraId="0000010C">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-մշակույթ</w:t>
                  </w:r>
                </w:p>
              </w:tc>
              <w:tc>
                <w:tcPr/>
                <w:p w:rsidR="00000000" w:rsidDel="00000000" w:rsidP="00000000" w:rsidRDefault="00000000" w:rsidRPr="00000000" w14:paraId="0000010D">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0E">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-կրթություն</w:t>
                  </w:r>
                </w:p>
              </w:tc>
              <w:tc>
                <w:tcPr/>
                <w:p w:rsidR="00000000" w:rsidDel="00000000" w:rsidP="00000000" w:rsidRDefault="00000000" w:rsidRPr="00000000" w14:paraId="0000010F">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1744568,6</w:t>
                  </w:r>
                </w:p>
              </w:tc>
            </w:tr>
            <w:tr>
              <w:trPr>
                <w:cantSplit w:val="0"/>
                <w:tblHeader w:val="0"/>
              </w:trPr>
              <w:tc>
                <w:tcPr/>
                <w:p w:rsidR="00000000" w:rsidDel="00000000" w:rsidP="00000000" w:rsidRDefault="00000000" w:rsidRPr="00000000" w14:paraId="00000110">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-հողի օտարումից մուտքեր</w:t>
                  </w:r>
                </w:p>
              </w:tc>
              <w:tc>
                <w:tcPr/>
                <w:p w:rsidR="00000000" w:rsidDel="00000000" w:rsidP="00000000" w:rsidRDefault="00000000" w:rsidRPr="00000000" w14:paraId="00000111">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15000,0</w:t>
                  </w:r>
                </w:p>
              </w:tc>
            </w:tr>
            <w:tr>
              <w:trPr>
                <w:cantSplit w:val="0"/>
                <w:tblHeader w:val="0"/>
              </w:trPr>
              <w:tc>
                <w:tcPr/>
                <w:p w:rsidR="00000000" w:rsidDel="00000000" w:rsidP="00000000" w:rsidRDefault="00000000" w:rsidRPr="00000000" w14:paraId="00000112">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Այլ հիմնական միջոցների օտար</w:t>
                  </w:r>
                </w:p>
              </w:tc>
              <w:tc>
                <w:tcPr/>
                <w:p w:rsidR="00000000" w:rsidDel="00000000" w:rsidP="00000000" w:rsidRDefault="00000000" w:rsidRPr="00000000" w14:paraId="00000113">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5000,0</w:t>
                  </w:r>
                </w:p>
              </w:tc>
            </w:tr>
          </w:tbl>
          <w:p w:rsidR="00000000" w:rsidDel="00000000" w:rsidP="00000000" w:rsidRDefault="00000000" w:rsidRPr="00000000" w14:paraId="00000114">
            <w:pPr>
              <w:ind w:right="168"/>
              <w:rPr>
                <w:rFonts w:ascii="GHEA Grapalat" w:cs="GHEA Grapalat" w:eastAsia="GHEA Grapalat" w:hAnsi="GHEA Grapalat"/>
                <w:i w:val="1"/>
                <w:iCs w:val="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16">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միջնաժամկետ ծախսերի ծրագիրը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7">
            <w:pPr>
              <w:widowControl w:val="0"/>
              <w:spacing w:before="8" w:line="276" w:lineRule="auto"/>
              <w:ind w:left="14"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Հաստատված միջնաժամկետ ծախսերի ծրագրով սուբվենցիոն ծրագրի իրականացման տարվա բյուջեն ` 5225303,5 դրամ։</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19">
            <w:pPr>
              <w:ind w:right="168"/>
              <w:rPr>
                <w:rFonts w:ascii="GHEA Grapalat" w:cs="GHEA Grapalat" w:eastAsia="GHEA Grapalat" w:hAnsi="GHEA Grapalat"/>
                <w:b w:val="1"/>
                <w:bCs w:val="1"/>
                <w:color w:val="000000"/>
                <w:sz w:val="21"/>
                <w:szCs w:val="21"/>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A">
            <w:pPr>
              <w:widowControl w:val="0"/>
              <w:spacing w:before="8" w:line="276" w:lineRule="auto"/>
              <w:ind w:left="14"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Հաստատված միջնաժամկետ ծախսերի ծրագրով                                   սուբվենցիոն ծրագրի իրականացման տարվան հաջորդող տարվա բյուջեն` 33272453,0 դրամ:</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1C">
            <w:pPr>
              <w:ind w:right="168"/>
              <w:rPr>
                <w:rFonts w:ascii="GHEA Grapalat" w:cs="GHEA Grapalat" w:eastAsia="GHEA Grapalat" w:hAnsi="GHEA Grapalat"/>
                <w:b w:val="1"/>
                <w:bCs w:val="1"/>
                <w:color w:val="000000"/>
                <w:sz w:val="21"/>
                <w:szCs w:val="21"/>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D">
            <w:pPr>
              <w:widowControl w:val="0"/>
              <w:spacing w:before="8" w:line="276" w:lineRule="auto"/>
              <w:ind w:left="14"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Ներկայացնել ծրագրի իրականացման և իրականացման տարվան հաջորդող տարվա միջնաժամկետ ծախսերի ծրագրով նախատեված եկամուտները և ծախսերը` առանձնացնելով բյուջեի վարչական և ֆոնդային մասերը, իսկ բյուջեի ֆոնդային մասից նախատեսված ծախսերը ներկայացնել առանձին բացվածքով.</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1F">
            <w:pPr>
              <w:ind w:right="168"/>
              <w:rPr>
                <w:rFonts w:ascii="GHEA Grapalat" w:cs="GHEA Grapalat" w:eastAsia="GHEA Grapalat" w:hAnsi="GHEA Grapalat"/>
                <w:b w:val="1"/>
                <w:bCs w:val="1"/>
              </w:rPr>
            </w:pPr>
            <w:r w:rsidDel="00000000" w:rsidR="00000000" w:rsidRPr="00000000">
              <w:rPr>
                <w:rFonts w:ascii="GHEA Grapalat" w:cs="GHEA Grapalat" w:eastAsia="GHEA Grapalat" w:hAnsi="GHEA Grapalat"/>
                <w:b w:val="1"/>
                <w:bCs w:val="1"/>
                <w:rtl w:val="0"/>
              </w:rPr>
              <w:t xml:space="preserve">Համայնքի ծրագրի իրականացման տարվա միջնաժամակետ ծախսերի ծրագրով նախատեսված բյուջետային մուտքերի (ներառյալ՝ ֆինանսական համա-հարթեցման դոտացիայի գծով նախատեսված մուտքերը) հաշվին նշված ծրագրի իրականացման անհնարինության հիմնավորումը (համապատասխան հաշվարկներով</w:t>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276" w:lineRule="auto"/>
              <w:rPr>
                <w:rFonts w:ascii="GHEA Grapalat" w:cs="GHEA Grapalat" w:eastAsia="GHEA Grapalat" w:hAnsi="GHEA Grapalat"/>
                <w:b w:val="1"/>
                <w:bCs w:val="1"/>
                <w:i w:val="1"/>
                <w:iCs w:val="1"/>
              </w:rPr>
            </w:pPr>
            <w:r w:rsidDel="00000000" w:rsidR="00000000" w:rsidRPr="00000000">
              <w:rPr>
                <w:rtl w:val="0"/>
              </w:rPr>
            </w:r>
          </w:p>
          <w:tbl>
            <w:tblPr>
              <w:tblStyle w:val="Table5"/>
              <w:tblW w:w="73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88"/>
              <w:gridCol w:w="1967"/>
              <w:gridCol w:w="1985"/>
              <w:tblGridChange w:id="0">
                <w:tblGrid>
                  <w:gridCol w:w="3388"/>
                  <w:gridCol w:w="1967"/>
                  <w:gridCol w:w="1985"/>
                </w:tblGrid>
              </w:tblGridChange>
            </w:tblGrid>
            <w:tr>
              <w:trPr>
                <w:cantSplit w:val="0"/>
                <w:tblHeader w:val="0"/>
              </w:trPr>
              <w:tc>
                <w:tcPr/>
                <w:p w:rsidR="00000000" w:rsidDel="00000000" w:rsidP="00000000" w:rsidRDefault="00000000" w:rsidRPr="00000000" w14:paraId="00000121">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2026թ</w:t>
                  </w:r>
                </w:p>
              </w:tc>
              <w:tc>
                <w:tcPr/>
                <w:p w:rsidR="00000000" w:rsidDel="00000000" w:rsidP="00000000" w:rsidRDefault="00000000" w:rsidRPr="00000000" w14:paraId="00000122">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իրականացման տարի 2026թ.</w:t>
                  </w:r>
                </w:p>
              </w:tc>
              <w:tc>
                <w:tcPr/>
                <w:p w:rsidR="00000000" w:rsidDel="00000000" w:rsidP="00000000" w:rsidRDefault="00000000" w:rsidRPr="00000000" w14:paraId="00000123">
                  <w:pPr>
                    <w:widowControl w:val="0"/>
                    <w:spacing w:before="12" w:line="273" w:lineRule="auto"/>
                    <w:ind w:left="18"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իրականացման տարվան հաջորդող</w:t>
                  </w:r>
                </w:p>
                <w:p w:rsidR="00000000" w:rsidDel="00000000" w:rsidP="00000000" w:rsidRDefault="00000000" w:rsidRPr="00000000" w14:paraId="00000124">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տարի 2027թ.</w:t>
                  </w:r>
                </w:p>
              </w:tc>
            </w:tr>
            <w:tr>
              <w:trPr>
                <w:cantSplit w:val="0"/>
                <w:tblHeader w:val="0"/>
              </w:trPr>
              <w:tc>
                <w:tcPr/>
                <w:p w:rsidR="00000000" w:rsidDel="00000000" w:rsidP="00000000" w:rsidRDefault="00000000" w:rsidRPr="00000000" w14:paraId="00000125">
                  <w:pPr>
                    <w:widowControl w:val="0"/>
                    <w:spacing w:before="3" w:line="271" w:lineRule="auto"/>
                    <w:ind w:left="34" w:right="6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համայնքի բյուջեի եկամուտներ՝ ըստ հաստատված միջնաժամկետ ծախսերի ծրագրի,</w:t>
                  </w:r>
                </w:p>
                <w:p w:rsidR="00000000" w:rsidDel="00000000" w:rsidP="00000000" w:rsidRDefault="00000000" w:rsidRPr="00000000" w14:paraId="00000126">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այդ թվում՝</w:t>
                  </w:r>
                </w:p>
              </w:tc>
              <w:tc>
                <w:tcPr/>
                <w:p w:rsidR="00000000" w:rsidDel="00000000" w:rsidP="00000000" w:rsidRDefault="00000000" w:rsidRPr="00000000" w14:paraId="00000127">
                  <w:pPr>
                    <w:ind w:right="168"/>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4131135,0</w:t>
                  </w:r>
                </w:p>
              </w:tc>
              <w:tc>
                <w:tcPr/>
                <w:p w:rsidR="00000000" w:rsidDel="00000000" w:rsidP="00000000" w:rsidRDefault="00000000" w:rsidRPr="00000000" w14:paraId="00000128">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2572453,0</w:t>
                  </w:r>
                </w:p>
                <w:p w:rsidR="00000000" w:rsidDel="00000000" w:rsidP="00000000" w:rsidRDefault="00000000" w:rsidRPr="00000000" w14:paraId="00000129">
                  <w:pPr>
                    <w:ind w:right="60"/>
                    <w:rPr>
                      <w:rFonts w:ascii="GHEA Grapalat" w:cs="GHEA Grapalat" w:eastAsia="GHEA Grapalat" w:hAnsi="GHEA Grapalat"/>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2A">
                  <w:pPr>
                    <w:widowControl w:val="0"/>
                    <w:tabs>
                      <w:tab w:val="left" w:leader="none" w:pos="865"/>
                      <w:tab w:val="left" w:leader="none" w:pos="2767"/>
                    </w:tabs>
                    <w:spacing w:before="3"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-Վարչական բյուջեի</w:t>
                  </w:r>
                </w:p>
                <w:p w:rsidR="00000000" w:rsidDel="00000000" w:rsidP="00000000" w:rsidRDefault="00000000" w:rsidRPr="00000000" w14:paraId="0000012B">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եկամուտներ, որից՝</w:t>
                  </w:r>
                </w:p>
              </w:tc>
              <w:tc>
                <w:tcPr/>
                <w:p w:rsidR="00000000" w:rsidDel="00000000" w:rsidP="00000000" w:rsidRDefault="00000000" w:rsidRPr="00000000" w14:paraId="0000012C">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2010425,0</w:t>
                  </w:r>
                </w:p>
              </w:tc>
              <w:tc>
                <w:tcPr/>
                <w:p w:rsidR="00000000" w:rsidDel="00000000" w:rsidP="00000000" w:rsidRDefault="00000000" w:rsidRPr="00000000" w14:paraId="0000012D">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2203953,0</w:t>
                  </w:r>
                </w:p>
              </w:tc>
            </w:tr>
            <w:tr>
              <w:trPr>
                <w:cantSplit w:val="0"/>
                <w:tblHeader w:val="0"/>
              </w:trPr>
              <w:tc>
                <w:tcPr/>
                <w:p w:rsidR="00000000" w:rsidDel="00000000" w:rsidP="00000000" w:rsidRDefault="00000000" w:rsidRPr="00000000" w14:paraId="0000012E">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-Սեփական եկամուտներ</w:t>
                  </w:r>
                </w:p>
              </w:tc>
              <w:tc>
                <w:tcPr/>
                <w:p w:rsidR="00000000" w:rsidDel="00000000" w:rsidP="00000000" w:rsidRDefault="00000000" w:rsidRPr="00000000" w14:paraId="0000012F">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389154,0</w:t>
                  </w:r>
                </w:p>
              </w:tc>
              <w:tc>
                <w:tcPr/>
                <w:p w:rsidR="00000000" w:rsidDel="00000000" w:rsidP="00000000" w:rsidRDefault="00000000" w:rsidRPr="00000000" w14:paraId="00000130">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399953,0</w:t>
                  </w:r>
                </w:p>
              </w:tc>
            </w:tr>
            <w:tr>
              <w:trPr>
                <w:cantSplit w:val="0"/>
                <w:tblHeader w:val="0"/>
              </w:trPr>
              <w:tc>
                <w:tcPr/>
                <w:p w:rsidR="00000000" w:rsidDel="00000000" w:rsidP="00000000" w:rsidRDefault="00000000" w:rsidRPr="00000000" w14:paraId="00000131">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-Ֆոնդային բյուջեի եկամուտներ</w:t>
                  </w:r>
                </w:p>
              </w:tc>
              <w:tc>
                <w:tcPr/>
                <w:p w:rsidR="00000000" w:rsidDel="00000000" w:rsidP="00000000" w:rsidRDefault="00000000" w:rsidRPr="00000000" w14:paraId="00000132">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2120710,0</w:t>
                  </w:r>
                </w:p>
              </w:tc>
              <w:tc>
                <w:tcPr/>
                <w:p w:rsidR="00000000" w:rsidDel="00000000" w:rsidP="00000000" w:rsidRDefault="00000000" w:rsidRPr="00000000" w14:paraId="00000133">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368500,0</w:t>
                  </w:r>
                </w:p>
              </w:tc>
            </w:tr>
            <w:tr>
              <w:trPr>
                <w:cantSplit w:val="0"/>
                <w:tblHeader w:val="0"/>
              </w:trPr>
              <w:tc>
                <w:tcPr/>
                <w:p w:rsidR="00000000" w:rsidDel="00000000" w:rsidP="00000000" w:rsidRDefault="00000000" w:rsidRPr="00000000" w14:paraId="00000134">
                  <w:pPr>
                    <w:widowControl w:val="0"/>
                    <w:spacing w:line="271" w:lineRule="auto"/>
                    <w:ind w:left="34" w:right="6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Ընդամենը՝ համայնքի բյուջեի ծախսեր, ըստ հաստատված միջնաժամկետ ծախսերի ծրագրի, որից՝</w:t>
                  </w:r>
                </w:p>
              </w:tc>
              <w:tc>
                <w:tcPr/>
                <w:p w:rsidR="00000000" w:rsidDel="00000000" w:rsidP="00000000" w:rsidRDefault="00000000" w:rsidRPr="00000000" w14:paraId="00000135">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5225303,5</w:t>
                  </w:r>
                </w:p>
              </w:tc>
              <w:tc>
                <w:tcPr/>
                <w:p w:rsidR="00000000" w:rsidDel="00000000" w:rsidP="00000000" w:rsidRDefault="00000000" w:rsidRPr="00000000" w14:paraId="00000136">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3272453,0</w:t>
                  </w:r>
                </w:p>
              </w:tc>
            </w:tr>
            <w:tr>
              <w:trPr>
                <w:cantSplit w:val="0"/>
                <w:tblHeader w:val="0"/>
              </w:trPr>
              <w:tc>
                <w:tcPr/>
                <w:p w:rsidR="00000000" w:rsidDel="00000000" w:rsidP="00000000" w:rsidRDefault="00000000" w:rsidRPr="00000000" w14:paraId="00000137">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-Վարչական բյուջեի ծախսեր</w:t>
                  </w:r>
                </w:p>
              </w:tc>
              <w:tc>
                <w:tcPr/>
                <w:p w:rsidR="00000000" w:rsidDel="00000000" w:rsidP="00000000" w:rsidRDefault="00000000" w:rsidRPr="00000000" w14:paraId="00000138">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2010425,0</w:t>
                  </w:r>
                </w:p>
              </w:tc>
              <w:tc>
                <w:tcPr/>
                <w:p w:rsidR="00000000" w:rsidDel="00000000" w:rsidP="00000000" w:rsidRDefault="00000000" w:rsidRPr="00000000" w14:paraId="00000139">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2203953,0</w:t>
                  </w:r>
                </w:p>
              </w:tc>
            </w:tr>
            <w:tr>
              <w:trPr>
                <w:cantSplit w:val="0"/>
                <w:tblHeader w:val="0"/>
              </w:trPr>
              <w:tc>
                <w:tcPr/>
                <w:p w:rsidR="00000000" w:rsidDel="00000000" w:rsidP="00000000" w:rsidRDefault="00000000" w:rsidRPr="00000000" w14:paraId="0000013A">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Ֆոնդային բյուջեի ծախսեր</w:t>
                  </w:r>
                </w:p>
              </w:tc>
              <w:tc>
                <w:tcPr/>
                <w:p w:rsidR="00000000" w:rsidDel="00000000" w:rsidP="00000000" w:rsidRDefault="00000000" w:rsidRPr="00000000" w14:paraId="0000013B">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3214878,5</w:t>
                  </w:r>
                </w:p>
              </w:tc>
              <w:tc>
                <w:tcPr/>
                <w:p w:rsidR="00000000" w:rsidDel="00000000" w:rsidP="00000000" w:rsidRDefault="00000000" w:rsidRPr="00000000" w14:paraId="0000013C">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1068500,0</w:t>
                  </w:r>
                </w:p>
              </w:tc>
            </w:tr>
            <w:tr>
              <w:trPr>
                <w:cantSplit w:val="0"/>
                <w:tblHeader w:val="0"/>
              </w:trPr>
              <w:tc>
                <w:tcPr/>
                <w:p w:rsidR="00000000" w:rsidDel="00000000" w:rsidP="00000000" w:rsidRDefault="00000000" w:rsidRPr="00000000" w14:paraId="0000013D">
                  <w:pPr>
                    <w:widowControl w:val="0"/>
                    <w:spacing w:line="271" w:lineRule="auto"/>
                    <w:ind w:left="34" w:right="6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 ֆոնդային բյուջեի ծախսերը՝ ըստ հաստատված միջնաժամկետ ծախսերի</w:t>
                  </w:r>
                </w:p>
                <w:p w:rsidR="00000000" w:rsidDel="00000000" w:rsidP="00000000" w:rsidRDefault="00000000" w:rsidRPr="00000000" w14:paraId="0000013E">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որից՝</w:t>
                  </w:r>
                </w:p>
              </w:tc>
              <w:tc>
                <w:tcPr/>
                <w:p w:rsidR="00000000" w:rsidDel="00000000" w:rsidP="00000000" w:rsidRDefault="00000000" w:rsidRPr="00000000" w14:paraId="0000013F">
                  <w:pPr>
                    <w:ind w:right="60"/>
                    <w:rPr>
                      <w:rFonts w:ascii="GHEA Grapalat" w:cs="GHEA Grapalat" w:eastAsia="GHEA Grapalat" w:hAnsi="GHEA Grapalat"/>
                      <w:i w:val="1"/>
                      <w:iCs w:val="1"/>
                    </w:rPr>
                  </w:pPr>
                  <w:r w:rsidDel="00000000" w:rsidR="00000000" w:rsidRPr="00000000">
                    <w:rPr>
                      <w:rtl w:val="0"/>
                    </w:rPr>
                  </w:r>
                </w:p>
              </w:tc>
              <w:tc>
                <w:tcPr/>
                <w:p w:rsidR="00000000" w:rsidDel="00000000" w:rsidP="00000000" w:rsidRDefault="00000000" w:rsidRPr="00000000" w14:paraId="00000140">
                  <w:pPr>
                    <w:ind w:right="60"/>
                    <w:rPr>
                      <w:rFonts w:ascii="GHEA Grapalat" w:cs="GHEA Grapalat" w:eastAsia="GHEA Grapalat" w:hAnsi="GHEA Grapalat"/>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41">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-ընդհանուր բնույթի հանրային ծառայություններ</w:t>
                  </w:r>
                </w:p>
              </w:tc>
              <w:tc>
                <w:tcPr/>
                <w:p w:rsidR="00000000" w:rsidDel="00000000" w:rsidP="00000000" w:rsidRDefault="00000000" w:rsidRPr="00000000" w14:paraId="00000142">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41000,0</w:t>
                  </w:r>
                </w:p>
              </w:tc>
              <w:tc>
                <w:tcPr/>
                <w:p w:rsidR="00000000" w:rsidDel="00000000" w:rsidP="00000000" w:rsidRDefault="00000000" w:rsidRPr="00000000" w14:paraId="00000143">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531699,0</w:t>
                  </w:r>
                </w:p>
              </w:tc>
            </w:tr>
            <w:tr>
              <w:trPr>
                <w:cantSplit w:val="0"/>
                <w:tblHeader w:val="0"/>
              </w:trPr>
              <w:tc>
                <w:tcPr/>
                <w:p w:rsidR="00000000" w:rsidDel="00000000" w:rsidP="00000000" w:rsidRDefault="00000000" w:rsidRPr="00000000" w14:paraId="00000144">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-գյուղատնտեսություն</w:t>
                  </w:r>
                </w:p>
              </w:tc>
              <w:tc>
                <w:tcPr/>
                <w:p w:rsidR="00000000" w:rsidDel="00000000" w:rsidP="00000000" w:rsidRDefault="00000000" w:rsidRPr="00000000" w14:paraId="00000145">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21000.0</w:t>
                  </w:r>
                </w:p>
              </w:tc>
              <w:tc>
                <w:tcPr/>
                <w:p w:rsidR="00000000" w:rsidDel="00000000" w:rsidP="00000000" w:rsidRDefault="00000000" w:rsidRPr="00000000" w14:paraId="00000146">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r>
            <w:tr>
              <w:trPr>
                <w:cantSplit w:val="0"/>
                <w:tblHeader w:val="0"/>
              </w:trPr>
              <w:tc>
                <w:tcPr/>
                <w:p w:rsidR="00000000" w:rsidDel="00000000" w:rsidP="00000000" w:rsidRDefault="00000000" w:rsidRPr="00000000" w14:paraId="00000147">
                  <w:pPr>
                    <w:widowControl w:val="0"/>
                    <w:tabs>
                      <w:tab w:val="left" w:leader="none" w:pos="2344"/>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Շրջակա միջավայրի</w:t>
                  </w:r>
                </w:p>
                <w:p w:rsidR="00000000" w:rsidDel="00000000" w:rsidP="00000000" w:rsidRDefault="00000000" w:rsidRPr="00000000" w14:paraId="00000148">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պահպանություն</w:t>
                  </w:r>
                </w:p>
              </w:tc>
              <w:tc>
                <w:tcPr/>
                <w:p w:rsidR="00000000" w:rsidDel="00000000" w:rsidP="00000000" w:rsidRDefault="00000000" w:rsidRPr="00000000" w14:paraId="00000149">
                  <w:pP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9000,0</w:t>
                  </w:r>
                </w:p>
              </w:tc>
              <w:tc>
                <w:tcPr/>
                <w:p w:rsidR="00000000" w:rsidDel="00000000" w:rsidP="00000000" w:rsidRDefault="00000000" w:rsidRPr="00000000" w14:paraId="0000014A">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24500.0</w:t>
                  </w:r>
                </w:p>
              </w:tc>
            </w:tr>
            <w:tr>
              <w:trPr>
                <w:cantSplit w:val="0"/>
                <w:tblHeader w:val="0"/>
              </w:trPr>
              <w:tc>
                <w:tcPr/>
                <w:p w:rsidR="00000000" w:rsidDel="00000000" w:rsidP="00000000" w:rsidRDefault="00000000" w:rsidRPr="00000000" w14:paraId="0000014B">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-ճանապարհաշինություն</w:t>
                  </w:r>
                </w:p>
              </w:tc>
              <w:tc>
                <w:tcPr/>
                <w:p w:rsidR="00000000" w:rsidDel="00000000" w:rsidP="00000000" w:rsidRDefault="00000000" w:rsidRPr="00000000" w14:paraId="0000014C">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1184360,0</w:t>
                  </w:r>
                </w:p>
              </w:tc>
              <w:tc>
                <w:tcPr/>
                <w:p w:rsidR="00000000" w:rsidDel="00000000" w:rsidP="00000000" w:rsidRDefault="00000000" w:rsidRPr="00000000" w14:paraId="0000014D">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810000,0</w:t>
                  </w:r>
                </w:p>
              </w:tc>
            </w:tr>
            <w:tr>
              <w:trPr>
                <w:cantSplit w:val="0"/>
                <w:tblHeader w:val="0"/>
              </w:trPr>
              <w:tc>
                <w:tcPr/>
                <w:p w:rsidR="00000000" w:rsidDel="00000000" w:rsidP="00000000" w:rsidRDefault="00000000" w:rsidRPr="00000000" w14:paraId="0000014E">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ջրամատակարարում</w:t>
                  </w:r>
                </w:p>
              </w:tc>
              <w:tc>
                <w:tcPr/>
                <w:p w:rsidR="00000000" w:rsidDel="00000000" w:rsidP="00000000" w:rsidRDefault="00000000" w:rsidRPr="00000000" w14:paraId="0000014F">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131226,0</w:t>
                  </w:r>
                </w:p>
              </w:tc>
              <w:tc>
                <w:tcPr/>
                <w:p w:rsidR="00000000" w:rsidDel="00000000" w:rsidP="00000000" w:rsidRDefault="00000000" w:rsidRPr="00000000" w14:paraId="00000150">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285000,0</w:t>
                  </w:r>
                </w:p>
              </w:tc>
            </w:tr>
            <w:tr>
              <w:trPr>
                <w:cantSplit w:val="0"/>
                <w:tblHeader w:val="0"/>
              </w:trPr>
              <w:tc>
                <w:tcPr/>
                <w:p w:rsidR="00000000" w:rsidDel="00000000" w:rsidP="00000000" w:rsidRDefault="00000000" w:rsidRPr="00000000" w14:paraId="00000151">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 փողոցային լուսավորություն</w:t>
                  </w:r>
                </w:p>
              </w:tc>
              <w:tc>
                <w:tcPr/>
                <w:p w:rsidR="00000000" w:rsidDel="00000000" w:rsidP="00000000" w:rsidRDefault="00000000" w:rsidRPr="00000000" w14:paraId="00000152">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103724,0</w:t>
                  </w:r>
                </w:p>
              </w:tc>
              <w:tc>
                <w:tcPr/>
                <w:p w:rsidR="00000000" w:rsidDel="00000000" w:rsidP="00000000" w:rsidRDefault="00000000" w:rsidRPr="00000000" w14:paraId="00000153">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40000,0</w:t>
                  </w:r>
                </w:p>
              </w:tc>
            </w:tr>
            <w:tr>
              <w:trPr>
                <w:cantSplit w:val="0"/>
                <w:tblHeader w:val="0"/>
              </w:trPr>
              <w:tc>
                <w:tcPr/>
                <w:p w:rsidR="00000000" w:rsidDel="00000000" w:rsidP="00000000" w:rsidRDefault="00000000" w:rsidRPr="00000000" w14:paraId="00000154">
                  <w:pPr>
                    <w:widowControl w:val="0"/>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-բնակարանային</w:t>
                  </w:r>
                </w:p>
                <w:p w:rsidR="00000000" w:rsidDel="00000000" w:rsidP="00000000" w:rsidRDefault="00000000" w:rsidRPr="00000000" w14:paraId="00000155">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շինարարություն</w:t>
                  </w:r>
                </w:p>
              </w:tc>
              <w:tc>
                <w:tcPr/>
                <w:p w:rsidR="00000000" w:rsidDel="00000000" w:rsidP="00000000" w:rsidRDefault="00000000" w:rsidRPr="00000000" w14:paraId="00000156">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c>
                <w:tcPr/>
                <w:p w:rsidR="00000000" w:rsidDel="00000000" w:rsidP="00000000" w:rsidRDefault="00000000" w:rsidRPr="00000000" w14:paraId="00000157">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473000,0</w:t>
                  </w:r>
                </w:p>
              </w:tc>
            </w:tr>
            <w:tr>
              <w:trPr>
                <w:cantSplit w:val="0"/>
                <w:tblHeader w:val="0"/>
              </w:trPr>
              <w:tc>
                <w:tcPr/>
                <w:p w:rsidR="00000000" w:rsidDel="00000000" w:rsidP="00000000" w:rsidRDefault="00000000" w:rsidRPr="00000000" w14:paraId="00000158">
                  <w:pPr>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-մշակույթ</w:t>
                  </w:r>
                </w:p>
              </w:tc>
              <w:tc>
                <w:tcPr/>
                <w:p w:rsidR="00000000" w:rsidDel="00000000" w:rsidP="00000000" w:rsidRDefault="00000000" w:rsidRPr="00000000" w14:paraId="00000159">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0</w:t>
                  </w:r>
                </w:p>
              </w:tc>
              <w:tc>
                <w:tcPr/>
                <w:p w:rsidR="00000000" w:rsidDel="00000000" w:rsidP="00000000" w:rsidRDefault="00000000" w:rsidRPr="00000000" w14:paraId="0000015A">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99500,0</w:t>
                  </w:r>
                </w:p>
              </w:tc>
            </w:tr>
            <w:tr>
              <w:trPr>
                <w:cantSplit w:val="0"/>
                <w:tblHeader w:val="0"/>
              </w:trPr>
              <w:tc>
                <w:tcPr/>
                <w:p w:rsidR="00000000" w:rsidDel="00000000" w:rsidP="00000000" w:rsidRDefault="00000000" w:rsidRPr="00000000" w14:paraId="0000015B">
                  <w:pPr>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-կրթություն</w:t>
                  </w:r>
                </w:p>
              </w:tc>
              <w:tc>
                <w:tcPr/>
                <w:p w:rsidR="00000000" w:rsidDel="00000000" w:rsidP="00000000" w:rsidRDefault="00000000" w:rsidRPr="00000000" w14:paraId="0000015C">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1744568,6</w:t>
                  </w:r>
                </w:p>
              </w:tc>
              <w:tc>
                <w:tcPr/>
                <w:p w:rsidR="00000000" w:rsidDel="00000000" w:rsidP="00000000" w:rsidRDefault="00000000" w:rsidRPr="00000000" w14:paraId="0000015D">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259000,0</w:t>
                  </w:r>
                </w:p>
              </w:tc>
            </w:tr>
            <w:tr>
              <w:trPr>
                <w:cantSplit w:val="0"/>
                <w:tblHeader w:val="0"/>
              </w:trPr>
              <w:tc>
                <w:tcPr/>
                <w:p w:rsidR="00000000" w:rsidDel="00000000" w:rsidP="00000000" w:rsidRDefault="00000000" w:rsidRPr="00000000" w14:paraId="0000015E">
                  <w:pPr>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-հողի օտարումից մուտքեր</w:t>
                  </w:r>
                </w:p>
              </w:tc>
              <w:tc>
                <w:tcPr/>
                <w:p w:rsidR="00000000" w:rsidDel="00000000" w:rsidP="00000000" w:rsidRDefault="00000000" w:rsidRPr="00000000" w14:paraId="0000015F">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15000</w:t>
                  </w:r>
                </w:p>
              </w:tc>
              <w:tc>
                <w:tcPr/>
                <w:p w:rsidR="00000000" w:rsidDel="00000000" w:rsidP="00000000" w:rsidRDefault="00000000" w:rsidRPr="00000000" w14:paraId="00000160">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15000.0</w:t>
                  </w:r>
                </w:p>
              </w:tc>
            </w:tr>
            <w:tr>
              <w:trPr>
                <w:cantSplit w:val="0"/>
                <w:tblHeader w:val="0"/>
              </w:trPr>
              <w:tc>
                <w:tcPr/>
                <w:p w:rsidR="00000000" w:rsidDel="00000000" w:rsidP="00000000" w:rsidRDefault="00000000" w:rsidRPr="00000000" w14:paraId="00000161">
                  <w:pPr>
                    <w:tabs>
                      <w:tab w:val="left" w:leader="none" w:pos="1821"/>
                    </w:tabs>
                    <w:spacing w:line="288" w:lineRule="auto"/>
                    <w:ind w:left="34" w:right="60" w:firstLine="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-այլ հիմնական միջոցների օտար</w:t>
                  </w:r>
                </w:p>
              </w:tc>
              <w:tc>
                <w:tcPr/>
                <w:p w:rsidR="00000000" w:rsidDel="00000000" w:rsidP="00000000" w:rsidRDefault="00000000" w:rsidRPr="00000000" w14:paraId="00000162">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5000,0</w:t>
                  </w:r>
                </w:p>
              </w:tc>
              <w:tc>
                <w:tcPr/>
                <w:p w:rsidR="00000000" w:rsidDel="00000000" w:rsidP="00000000" w:rsidRDefault="00000000" w:rsidRPr="00000000" w14:paraId="00000163">
                  <w:pPr>
                    <w:ind w:right="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5000,0</w:t>
                  </w:r>
                </w:p>
              </w:tc>
            </w:tr>
          </w:tbl>
          <w:p w:rsidR="00000000" w:rsidDel="00000000" w:rsidP="00000000" w:rsidRDefault="00000000" w:rsidRPr="00000000" w14:paraId="00000164">
            <w:pPr>
              <w:ind w:right="168"/>
              <w:rPr>
                <w:rFonts w:ascii="GHEA Grapalat" w:cs="GHEA Grapalat" w:eastAsia="GHEA Grapalat" w:hAnsi="GHEA Grapalat"/>
                <w:i w:val="1"/>
                <w:iCs w:val="1"/>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66">
            <w:pPr>
              <w:ind w:right="168"/>
              <w:rPr>
                <w:rFonts w:ascii="GHEA Grapalat" w:cs="GHEA Grapalat" w:eastAsia="GHEA Grapalat" w:hAnsi="GHEA Grapalat"/>
                <w:b w:val="1"/>
                <w:bCs w:val="1"/>
              </w:rPr>
            </w:pPr>
            <w:r w:rsidDel="00000000" w:rsidR="00000000" w:rsidRPr="00000000">
              <w:rPr>
                <w:rFonts w:ascii="GHEA Grapalat" w:cs="GHEA Grapalat" w:eastAsia="GHEA Grapalat" w:hAnsi="GHEA Grapalat"/>
                <w:b w:val="1"/>
                <w:bCs w:val="1"/>
                <w:rtl w:val="0"/>
              </w:rPr>
              <w:t xml:space="preserve"> Հարկերի, տուրքերի և այլ վճարների հավաքագրում</w:t>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67">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Նախորդ տարվա </w:t>
            </w:r>
            <w:r w:rsidDel="00000000" w:rsidR="00000000" w:rsidRPr="00000000">
              <w:rPr>
                <w:i w:val="1"/>
                <w:iCs w:val="1"/>
                <w:rtl w:val="0"/>
              </w:rPr>
              <w:t xml:space="preserve"> </w:t>
            </w:r>
            <w:r w:rsidDel="00000000" w:rsidR="00000000" w:rsidRPr="00000000">
              <w:rPr>
                <w:rFonts w:ascii="GHEA Grapalat" w:cs="GHEA Grapalat" w:eastAsia="GHEA Grapalat" w:hAnsi="GHEA Grapalat"/>
                <w:i w:val="1"/>
                <w:iCs w:val="1"/>
                <w:rtl w:val="0"/>
              </w:rPr>
              <w:t xml:space="preserve">հարկերի, տուրքերի և այլ վճարների հավաքագրման մակարդակը  122 % է։</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69">
            <w:pPr>
              <w:ind w:right="168"/>
              <w:rPr>
                <w:rFonts w:ascii="GHEA Grapalat" w:cs="GHEA Grapalat" w:eastAsia="GHEA Grapalat" w:hAnsi="GHEA Grapalat"/>
                <w:b w:val="1"/>
                <w:bCs w:val="1"/>
              </w:rPr>
            </w:pPr>
            <w:r w:rsidDel="00000000" w:rsidR="00000000" w:rsidRPr="00000000">
              <w:rPr>
                <w:rFonts w:ascii="GHEA Grapalat" w:cs="GHEA Grapalat" w:eastAsia="GHEA Grapalat" w:hAnsi="GHEA Grapalat"/>
                <w:b w:val="1"/>
                <w:bCs w:val="1"/>
                <w:rtl w:val="0"/>
              </w:rPr>
              <w:t xml:space="preserve">Համայնքի</w:t>
              <w:tab/>
              <w:t xml:space="preserve">ծրագրի իրականացման տարվա միջնաժամակետ</w:t>
              <w:tab/>
              <w:t xml:space="preserve">ծախսերի ծրագրով</w:t>
              <w:tab/>
              <w:t xml:space="preserve">նախատեսված բյուջետային</w:t>
              <w:tab/>
              <w:t xml:space="preserve">մուտքերի (ներառյալ՝</w:t>
              <w:tab/>
              <w:t xml:space="preserve">ֆինանսական</w:t>
            </w:r>
          </w:p>
          <w:p w:rsidR="00000000" w:rsidDel="00000000" w:rsidP="00000000" w:rsidRDefault="00000000" w:rsidRPr="00000000" w14:paraId="0000016A">
            <w:pPr>
              <w:ind w:right="168"/>
              <w:rPr>
                <w:rFonts w:ascii="GHEA Grapalat" w:cs="GHEA Grapalat" w:eastAsia="GHEA Grapalat" w:hAnsi="GHEA Grapalat"/>
                <w:b w:val="1"/>
                <w:bCs w:val="1"/>
              </w:rPr>
            </w:pPr>
            <w:r w:rsidDel="00000000" w:rsidR="00000000" w:rsidRPr="00000000">
              <w:rPr>
                <w:rFonts w:ascii="GHEA Grapalat" w:cs="GHEA Grapalat" w:eastAsia="GHEA Grapalat" w:hAnsi="GHEA Grapalat"/>
                <w:b w:val="1"/>
                <w:bCs w:val="1"/>
                <w:rtl w:val="0"/>
              </w:rPr>
              <w:t xml:space="preserve">համա-</w:t>
              <w:tab/>
              <w:t xml:space="preserve">հարթեցման դոտացիայի</w:t>
              <w:tab/>
              <w:t xml:space="preserve">գծով նախատեսված մուտքերը) հաշվին նշված ծրագրի իրականացման անհնարինության հիմնավորումը (համապատասխան հաշվարկ- ներով</w:t>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6B">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Համայնքի 2026թ-ի բյուջեի նախատեսված ընդհանուր մուտքերը կազմում է 4131135,0 դրամ, </w:t>
            </w:r>
          </w:p>
          <w:p w:rsidR="00000000" w:rsidDel="00000000" w:rsidP="00000000" w:rsidRDefault="00000000" w:rsidRPr="00000000" w14:paraId="0000016C">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որից վարչական բյուջեի մուտքեր` 2010425,0 դրամ,</w:t>
            </w:r>
          </w:p>
          <w:p w:rsidR="00000000" w:rsidDel="00000000" w:rsidP="00000000" w:rsidRDefault="00000000" w:rsidRPr="00000000" w14:paraId="0000016D">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ներառյալ`</w:t>
            </w:r>
          </w:p>
          <w:p w:rsidR="00000000" w:rsidDel="00000000" w:rsidP="00000000" w:rsidRDefault="00000000" w:rsidRPr="00000000" w14:paraId="0000016E">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ընդհանուր բնույթի հանրային ծառայություններ </w:t>
            </w:r>
            <w:r w:rsidDel="00000000" w:rsidR="00000000" w:rsidRPr="00000000">
              <w:rPr>
                <w:rFonts w:ascii="GHEA Grapalat" w:cs="GHEA Grapalat" w:eastAsia="GHEA Grapalat" w:hAnsi="GHEA Grapalat"/>
                <w:i w:val="1"/>
                <w:iCs w:val="1"/>
                <w:color w:val="ff0000"/>
                <w:rtl w:val="0"/>
              </w:rPr>
              <w:t xml:space="preserve"> </w:t>
            </w:r>
            <w:r w:rsidDel="00000000" w:rsidR="00000000" w:rsidRPr="00000000">
              <w:rPr>
                <w:rFonts w:ascii="GHEA Grapalat" w:cs="GHEA Grapalat" w:eastAsia="GHEA Grapalat" w:hAnsi="GHEA Grapalat"/>
                <w:i w:val="1"/>
                <w:iCs w:val="1"/>
                <w:rtl w:val="0"/>
              </w:rPr>
              <w:t xml:space="preserve">41000,0 դրամ / իր մեջ ներառում է ապարատի պահպանման` աշխատավարձ, գործուղումներ, կոմունալ վճարումներ, կապ, տրանսպորտային նյութեր, համակարգչային ծառայություններ և այլ ծախսեր/,</w:t>
            </w:r>
          </w:p>
          <w:p w:rsidR="00000000" w:rsidDel="00000000" w:rsidP="00000000" w:rsidRDefault="00000000" w:rsidRPr="00000000" w14:paraId="0000016F">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պաշտպանություն – 0,</w:t>
            </w:r>
          </w:p>
          <w:p w:rsidR="00000000" w:rsidDel="00000000" w:rsidP="00000000" w:rsidRDefault="00000000" w:rsidRPr="00000000" w14:paraId="00000170">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տնտեսական հարաբերություններ – 1194835,0  դրամ / իր մեջ ներառում է գյուղատնտեսության, տրանսպորտի</w:t>
              <w:tab/>
              <w:t xml:space="preserve">և ճանապահային բնագավառում  իրականացվելիք ծախսերը /,</w:t>
            </w:r>
          </w:p>
          <w:p w:rsidR="00000000" w:rsidDel="00000000" w:rsidP="00000000" w:rsidRDefault="00000000" w:rsidRPr="00000000" w14:paraId="00000171">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շրջակա միջավայրի պաշտպանություն – 255101,0  դրամ / իր մեջ ներառում է աղբահանության և սելավատարերի մաքրման, կեղտաջրերի հեռացման ծախսեր /,</w:t>
            </w:r>
          </w:p>
          <w:p w:rsidR="00000000" w:rsidDel="00000000" w:rsidP="00000000" w:rsidRDefault="00000000" w:rsidRPr="00000000" w14:paraId="00000172">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կոմունալ ծառայություն – 511950,0 դրամ / իր մեջ ներառում է ջրամատակարարման և լուսավորման ծառայություններ /</w:t>
            </w:r>
          </w:p>
          <w:p w:rsidR="00000000" w:rsidDel="00000000" w:rsidP="00000000" w:rsidRDefault="00000000" w:rsidRPr="00000000" w14:paraId="00000173">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առողջապահություն – 0,</w:t>
            </w:r>
          </w:p>
          <w:p w:rsidR="00000000" w:rsidDel="00000000" w:rsidP="00000000" w:rsidRDefault="00000000" w:rsidRPr="00000000" w14:paraId="00000174">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մշակույթ – 110300 դրամ / , ՀՈԱԿ-ի  պահպանման ծախսեր, ՀՈԱԿ-ում գործում է մշակույթի տուն և գրադարան/,</w:t>
            </w:r>
          </w:p>
          <w:p w:rsidR="00000000" w:rsidDel="00000000" w:rsidP="00000000" w:rsidRDefault="00000000" w:rsidRPr="00000000" w14:paraId="00000175">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կրթություն – 2103868,8  դրամ /ներառում է նախադպրոցական և միջնակարգ կրթության բնագավառի ծախսեր/,</w:t>
            </w:r>
          </w:p>
          <w:p w:rsidR="00000000" w:rsidDel="00000000" w:rsidP="00000000" w:rsidRDefault="00000000" w:rsidRPr="00000000" w14:paraId="00000176">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սոցիալական պաշտպանություն – 4500,0  դրամ / համայնքի սոցիալապես անապահով ընտանիքներին աջակցություն /,</w:t>
            </w:r>
          </w:p>
          <w:p w:rsidR="00000000" w:rsidDel="00000000" w:rsidP="00000000" w:rsidRDefault="00000000" w:rsidRPr="00000000" w14:paraId="00000177">
            <w:pPr>
              <w:widowControl w:val="0"/>
              <w:spacing w:line="273" w:lineRule="auto"/>
              <w:ind w:left="20" w:right="168"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պահուստային ֆոնդ` 395000,0  դրամ:</w:t>
            </w:r>
          </w:p>
          <w:p w:rsidR="00000000" w:rsidDel="00000000" w:rsidP="00000000" w:rsidRDefault="00000000" w:rsidRPr="00000000" w14:paraId="00000178">
            <w:pPr>
              <w:widowControl w:val="0"/>
              <w:spacing w:line="273" w:lineRule="auto"/>
              <w:ind w:left="20" w:right="168" w:firstLine="0"/>
              <w:jc w:val="both"/>
              <w:rPr>
                <w:rFonts w:ascii="GHEA Grapalat" w:cs="GHEA Grapalat" w:eastAsia="GHEA Grapalat" w:hAnsi="GHEA Grapalat"/>
                <w:i w:val="1"/>
                <w:iCs w:val="1"/>
                <w:color w:val="ff0000"/>
              </w:rPr>
            </w:pPr>
            <w:r w:rsidDel="00000000" w:rsidR="00000000" w:rsidRPr="00000000">
              <w:rPr>
                <w:rFonts w:ascii="GHEA Grapalat" w:cs="GHEA Grapalat" w:eastAsia="GHEA Grapalat" w:hAnsi="GHEA Grapalat"/>
                <w:i w:val="1"/>
                <w:iCs w:val="1"/>
                <w:rtl w:val="0"/>
              </w:rPr>
              <w:t xml:space="preserve">Նշված</w:t>
              <w:tab/>
              <w:t xml:space="preserve"> ծախսերի</w:t>
              <w:tab/>
              <w:t xml:space="preserve">հետ</w:t>
              <w:tab/>
              <w:t xml:space="preserve">զուգահեռ</w:t>
              <w:tab/>
              <w:t xml:space="preserve">միայն</w:t>
              <w:tab/>
              <w:t xml:space="preserve">բյուջեով հնարավոր չէ  իրականացնել Տաշիր համայնքի սույն ծրագիրը:</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7A">
            <w:pPr>
              <w:spacing w:after="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ընդհանուր բյուջեն, այդ թվում՝</w:t>
            </w:r>
            <w:r w:rsidDel="00000000" w:rsidR="00000000" w:rsidRPr="00000000">
              <w:rPr>
                <w:rtl w:val="0"/>
              </w:rPr>
            </w:r>
          </w:p>
          <w:p w:rsidR="00000000" w:rsidDel="00000000" w:rsidP="00000000" w:rsidRDefault="00000000" w:rsidRPr="00000000" w14:paraId="0000017B">
            <w:pPr>
              <w:spacing w:after="280"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շինարարական օբյեկտների նախագծման արժեքը _________ դրամ,</w:t>
            </w:r>
            <w:r w:rsidDel="00000000" w:rsidR="00000000" w:rsidRPr="00000000">
              <w:rPr>
                <w:rtl w:val="0"/>
              </w:rPr>
            </w:r>
          </w:p>
          <w:p w:rsidR="00000000" w:rsidDel="00000000" w:rsidP="00000000" w:rsidRDefault="00000000" w:rsidRPr="00000000" w14:paraId="0000017C">
            <w:pPr>
              <w:spacing w:after="280"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նախագծանախահաշվային փաստաթղթերի պետական փորձաքննության</w:t>
            </w:r>
            <w:r w:rsidDel="00000000" w:rsidR="00000000" w:rsidRPr="00000000">
              <w:rPr>
                <w:rFonts w:ascii="Courier New" w:cs="Courier New" w:eastAsia="Courier New" w:hAnsi="Courier New"/>
                <w:b w:val="1"/>
                <w:bCs w:val="1"/>
                <w:color w:val="000000"/>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ծառայության արժեքը՝ _________ դրամ,</w:t>
            </w:r>
            <w:r w:rsidDel="00000000" w:rsidR="00000000" w:rsidRPr="00000000">
              <w:rPr>
                <w:rtl w:val="0"/>
              </w:rPr>
            </w:r>
          </w:p>
          <w:p w:rsidR="00000000" w:rsidDel="00000000" w:rsidP="00000000" w:rsidRDefault="00000000" w:rsidRPr="00000000" w14:paraId="0000017D">
            <w:pPr>
              <w:spacing w:after="280"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տեխնիկական հսկողության ծառայությունների արժեքը՝ _________ դրամ,</w:t>
            </w:r>
            <w:r w:rsidDel="00000000" w:rsidR="00000000" w:rsidRPr="00000000">
              <w:rPr>
                <w:rtl w:val="0"/>
              </w:rPr>
            </w:r>
          </w:p>
          <w:p w:rsidR="00000000" w:rsidDel="00000000" w:rsidP="00000000" w:rsidRDefault="00000000" w:rsidRPr="00000000" w14:paraId="0000017E">
            <w:pPr>
              <w:spacing w:after="280"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հեղինակային հսկողության ծառայությունների արժեքը՝ _________ դրամ,</w:t>
            </w:r>
            <w:r w:rsidDel="00000000" w:rsidR="00000000" w:rsidRPr="00000000">
              <w:rPr>
                <w:rtl w:val="0"/>
              </w:rPr>
            </w:r>
          </w:p>
          <w:p w:rsidR="00000000" w:rsidDel="00000000" w:rsidP="00000000" w:rsidRDefault="00000000" w:rsidRPr="00000000" w14:paraId="0000017F">
            <w:pPr>
              <w:spacing w:after="280" w:before="280" w:lineRule="auto"/>
              <w:ind w:right="168"/>
              <w:rPr>
                <w:rFonts w:ascii="GHEA Grapalat" w:cs="GHEA Grapalat" w:eastAsia="GHEA Grapalat" w:hAnsi="GHEA Grapalat"/>
                <w:b w:val="1"/>
                <w:bCs w:val="1"/>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 գոյություն ունեցող շենք-շինությունների տեխնիկական վիճակի վերաբերյալ փորձաքննության ծառայության արժեքը՝ _________ դրամ,</w:t>
            </w:r>
          </w:p>
          <w:p w:rsidR="00000000" w:rsidDel="00000000" w:rsidP="00000000" w:rsidRDefault="00000000" w:rsidRPr="00000000" w14:paraId="00000180">
            <w:pPr>
              <w:spacing w:after="280" w:before="280" w:lineRule="auto"/>
              <w:ind w:right="168"/>
              <w:rPr>
                <w:rFonts w:ascii="GHEA Grapalat" w:cs="GHEA Grapalat" w:eastAsia="GHEA Grapalat" w:hAnsi="GHEA Grapalat"/>
                <w:b w:val="1"/>
                <w:bCs w:val="1"/>
                <w:sz w:val="21"/>
                <w:szCs w:val="21"/>
              </w:rPr>
            </w:pPr>
            <w:r w:rsidDel="00000000" w:rsidR="00000000" w:rsidRPr="00000000">
              <w:rPr>
                <w:rFonts w:ascii="GHEA Grapalat" w:cs="GHEA Grapalat" w:eastAsia="GHEA Grapalat" w:hAnsi="GHEA Grapalat"/>
                <w:b w:val="1"/>
                <w:bCs w:val="1"/>
                <w:sz w:val="21"/>
                <w:szCs w:val="21"/>
                <w:rtl w:val="0"/>
              </w:rPr>
              <w:t xml:space="preserve">-ինժիներաերկրաբանական հետազոտության ծառայության արժեքը՝ _________ դրամ,</w:t>
            </w:r>
          </w:p>
          <w:p w:rsidR="00000000" w:rsidDel="00000000" w:rsidP="00000000" w:rsidRDefault="00000000" w:rsidRPr="00000000" w14:paraId="00000181">
            <w:pPr>
              <w:spacing w:before="280" w:lineRule="auto"/>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ինչպես նաև առանձին ներկայացնել հասարակական շենքերի և բազմաբնակարան շենքերի ընդհանուր օգտագործման գույքի կառուցման/նորոգման դեպքում՝ էներգախնայողության միջոցառումների արժեքը _________ դրամ</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82">
            <w:pPr>
              <w:rPr>
                <w:color w:val="000000"/>
              </w:rPr>
            </w:pPr>
            <w:r w:rsidDel="00000000" w:rsidR="00000000" w:rsidRPr="00000000">
              <w:rPr>
                <w:rFonts w:ascii="GHEA Grapalat" w:cs="GHEA Grapalat" w:eastAsia="GHEA Grapalat" w:hAnsi="GHEA Grapalat"/>
                <w:rtl w:val="0"/>
              </w:rPr>
              <w:t xml:space="preserve">652188.034 հազ․ ՀՀ դրամ (100%)</w:t>
            </w:r>
            <w:r w:rsidDel="00000000" w:rsidR="00000000" w:rsidRPr="00000000">
              <w:rPr>
                <w:rtl w:val="0"/>
              </w:rPr>
            </w:r>
          </w:p>
          <w:p w:rsidR="00000000" w:rsidDel="00000000" w:rsidP="00000000" w:rsidRDefault="00000000" w:rsidRPr="00000000" w14:paraId="00000183">
            <w:pPr>
              <w:numPr>
                <w:ilvl w:val="0"/>
                <w:numId w:val="4"/>
              </w:numPr>
              <w:pBdr>
                <w:top w:space="0" w:sz="0" w:val="nil"/>
                <w:left w:space="0" w:sz="0" w:val="nil"/>
                <w:bottom w:space="0" w:sz="0" w:val="nil"/>
                <w:right w:space="0" w:sz="0" w:val="nil"/>
                <w:between w:space="0" w:sz="0" w:val="nil"/>
              </w:pBdr>
              <w:shd w:fill="ffffff" w:val="clear"/>
              <w:ind w:left="720" w:right="168" w:hanging="3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շինարարական օբյեկտների նախագծման արժեքը՝ 4945.000,  </w:t>
            </w:r>
          </w:p>
          <w:p w:rsidR="00000000" w:rsidDel="00000000" w:rsidP="00000000" w:rsidRDefault="00000000" w:rsidRPr="00000000" w14:paraId="00000184">
            <w:pPr>
              <w:numPr>
                <w:ilvl w:val="0"/>
                <w:numId w:val="4"/>
              </w:numPr>
              <w:pBdr>
                <w:top w:space="0" w:sz="0" w:val="nil"/>
                <w:left w:space="0" w:sz="0" w:val="nil"/>
                <w:bottom w:space="0" w:sz="0" w:val="nil"/>
                <w:right w:space="0" w:sz="0" w:val="nil"/>
                <w:between w:space="0" w:sz="0" w:val="nil"/>
              </w:pBdr>
              <w:shd w:fill="ffffff" w:val="clear"/>
              <w:ind w:left="720" w:right="168" w:hanging="3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նախագծանախահաշվային փաստաթղթերի պետական փորձաքննության ծառայության արժեքը՝ 0*,</w:t>
            </w:r>
          </w:p>
          <w:p w:rsidR="00000000" w:rsidDel="00000000" w:rsidP="00000000" w:rsidRDefault="00000000" w:rsidRPr="00000000" w14:paraId="00000185">
            <w:pPr>
              <w:numPr>
                <w:ilvl w:val="0"/>
                <w:numId w:val="4"/>
              </w:numPr>
              <w:pBdr>
                <w:top w:space="0" w:sz="0" w:val="nil"/>
                <w:left w:space="0" w:sz="0" w:val="nil"/>
                <w:bottom w:space="0" w:sz="0" w:val="nil"/>
                <w:right w:space="0" w:sz="0" w:val="nil"/>
                <w:between w:space="0" w:sz="0" w:val="nil"/>
              </w:pBdr>
              <w:shd w:fill="ffffff" w:val="clear"/>
              <w:ind w:left="720" w:right="168" w:hanging="3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տեխնիկական հսկողության ծառայությունների արժեքը՝ 10131.924 հազ․ ՀՀ դրամ,</w:t>
            </w:r>
          </w:p>
          <w:p w:rsidR="00000000" w:rsidDel="00000000" w:rsidP="00000000" w:rsidRDefault="00000000" w:rsidRPr="00000000" w14:paraId="00000186">
            <w:pPr>
              <w:numPr>
                <w:ilvl w:val="0"/>
                <w:numId w:val="4"/>
              </w:numPr>
              <w:pBdr>
                <w:top w:space="0" w:sz="0" w:val="nil"/>
                <w:left w:space="0" w:sz="0" w:val="nil"/>
                <w:bottom w:space="0" w:sz="0" w:val="nil"/>
                <w:right w:space="0" w:sz="0" w:val="nil"/>
                <w:between w:space="0" w:sz="0" w:val="nil"/>
              </w:pBdr>
              <w:shd w:fill="ffffff" w:val="clear"/>
              <w:ind w:left="720" w:right="168" w:hanging="3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հեղինակային հսկողության ծառայությունների արժեքը՝ 3750.480 հազ․ ՀՀ. դրամ:</w:t>
            </w:r>
          </w:p>
          <w:p w:rsidR="00000000" w:rsidDel="00000000" w:rsidP="00000000" w:rsidRDefault="00000000" w:rsidRPr="00000000" w14:paraId="00000187">
            <w:pPr>
              <w:numPr>
                <w:ilvl w:val="0"/>
                <w:numId w:val="4"/>
              </w:numPr>
              <w:pBdr>
                <w:top w:space="0" w:sz="0" w:val="nil"/>
                <w:left w:space="0" w:sz="0" w:val="nil"/>
                <w:bottom w:space="0" w:sz="0" w:val="nil"/>
                <w:right w:space="0" w:sz="0" w:val="nil"/>
                <w:between w:space="0" w:sz="0" w:val="nil"/>
              </w:pBdr>
              <w:shd w:fill="ffffff" w:val="clear"/>
              <w:ind w:left="720" w:right="168" w:hanging="360"/>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ինժիներաերկրաբանական հետազոտության ծառայության արժեքը` 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89">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Համայնքի կողմից ներդրվող մասնաբաժնի չափը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8A">
            <w:pPr>
              <w:pBdr>
                <w:top w:space="0" w:sz="0" w:val="nil"/>
                <w:left w:space="0" w:sz="0" w:val="nil"/>
                <w:bottom w:space="0" w:sz="0" w:val="nil"/>
                <w:right w:space="0" w:sz="0" w:val="nil"/>
                <w:between w:space="0" w:sz="0" w:val="nil"/>
              </w:pBd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195656.410 հազ․ ՀՀ դրամ (30%)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8C">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Այլ ներդրողներ</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8D">
            <w:pPr>
              <w:pBdr>
                <w:top w:space="0" w:sz="0" w:val="nil"/>
                <w:left w:space="0" w:sz="0" w:val="nil"/>
                <w:bottom w:space="0" w:sz="0" w:val="nil"/>
                <w:right w:space="0" w:sz="0" w:val="nil"/>
                <w:between w:space="0" w:sz="0" w:val="nil"/>
              </w:pBd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8F">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իրականացման տևողությունը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90">
            <w:pPr>
              <w:pBdr>
                <w:top w:space="0" w:sz="0" w:val="nil"/>
                <w:left w:space="0" w:sz="0" w:val="nil"/>
                <w:bottom w:space="0" w:sz="0" w:val="nil"/>
                <w:right w:space="0" w:sz="0" w:val="nil"/>
                <w:between w:space="0" w:sz="0" w:val="nil"/>
              </w:pBd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Սկիզբը 01 մարտ 2027թ.,</w:t>
            </w:r>
          </w:p>
          <w:p w:rsidR="00000000" w:rsidDel="00000000" w:rsidP="00000000" w:rsidRDefault="00000000" w:rsidRPr="00000000" w14:paraId="00000191">
            <w:pPr>
              <w:pBdr>
                <w:top w:space="0" w:sz="0" w:val="nil"/>
                <w:left w:space="0" w:sz="0" w:val="nil"/>
                <w:bottom w:space="0" w:sz="0" w:val="nil"/>
                <w:right w:space="0" w:sz="0" w:val="nil"/>
                <w:between w:space="0" w:sz="0" w:val="nil"/>
              </w:pBd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Տևողությունը 7 ամիս:</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93">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Ծրագրի ծախսերը</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94">
            <w:pPr>
              <w:pBdr>
                <w:top w:space="0" w:sz="0" w:val="nil"/>
                <w:left w:space="0" w:sz="0" w:val="nil"/>
                <w:bottom w:space="0" w:sz="0" w:val="nil"/>
                <w:right w:space="0" w:sz="0" w:val="nil"/>
                <w:between w:space="0" w:sz="0" w:val="nil"/>
              </w:pBdr>
              <w:ind w:right="168"/>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Ծրագրի ընդհանուր շինարարական արժեքը կազմում է 633360.630  հազ․  ՀՀ դրամ:</w:t>
            </w:r>
          </w:p>
          <w:p w:rsidR="00000000" w:rsidDel="00000000" w:rsidP="00000000" w:rsidRDefault="00000000" w:rsidRPr="00000000" w14:paraId="00000195">
            <w:pPr>
              <w:pBdr>
                <w:top w:space="0" w:sz="0" w:val="nil"/>
                <w:left w:space="0" w:sz="0" w:val="nil"/>
                <w:bottom w:space="0" w:sz="0" w:val="nil"/>
                <w:right w:space="0" w:sz="0" w:val="nil"/>
                <w:between w:space="0" w:sz="0" w:val="nil"/>
              </w:pBdr>
              <w:ind w:right="168"/>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Ապավեն բնակավայրում (44 տնային տնտեսություն) նախատեսվում է իրականացնել 10950.892 հազ․ դրամի աշխատանք, որից 3285.268 հազ․ դրամը կլլինի համայնքային ներդրում, 7665.624 հազ․ դրամը՝ պետական, </w:t>
            </w:r>
          </w:p>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Արծնի բնակավայրում (87 տնային տնտեսություն) նախատեսվում է իրականացնել 7441.488 հազ․ դրամի աշխատանք, որից 2232.446 հազ․ դրամը կլլինի համայնքային ներդրում, 5209.041 հազ․ դրամը՝ պետական, </w:t>
            </w:r>
          </w:p>
          <w:p w:rsidR="00000000" w:rsidDel="00000000" w:rsidP="00000000" w:rsidRDefault="00000000" w:rsidRPr="00000000" w14:paraId="00000198">
            <w:pPr>
              <w:widowControl w:val="0"/>
              <w:pBdr>
                <w:top w:space="0" w:sz="0" w:val="nil"/>
                <w:left w:space="0" w:sz="0" w:val="nil"/>
                <w:bottom w:space="0" w:sz="0" w:val="nil"/>
                <w:right w:space="0" w:sz="0" w:val="nil"/>
                <w:between w:space="0" w:sz="0" w:val="nil"/>
              </w:pBdr>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Լեռնահովիտ բնակավայրում (343 տնային տնտեսություն) նախատեսվում է իրականացնել 15968.589 հազ․ դրամի աշխատանք, որից 4790.577 հազ․ դրամը կլլինի համայնքային ներդրում, 11178.012 հազ․ դրամը՝ պետական, </w:t>
            </w:r>
          </w:p>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Ձորամուտ բնակավայրում (115 տնային տնտեսություն) նախատեսվում է իրականացնել 21468.875 հազ․ դրամի աշխատանք, որից 6440.663 հազ․ դրամը կլլինի համայնքային ներդրում, 15028.213 հազ․ դրամը՝ պետական, </w:t>
            </w:r>
          </w:p>
          <w:p w:rsidR="00000000" w:rsidDel="00000000" w:rsidP="00000000" w:rsidRDefault="00000000" w:rsidRPr="00000000" w14:paraId="0000019A">
            <w:pPr>
              <w:widowControl w:val="0"/>
              <w:pBdr>
                <w:top w:space="0" w:sz="0" w:val="nil"/>
                <w:left w:space="0" w:sz="0" w:val="nil"/>
                <w:bottom w:space="0" w:sz="0" w:val="nil"/>
                <w:right w:space="0" w:sz="0" w:val="nil"/>
                <w:between w:space="0" w:sz="0" w:val="nil"/>
              </w:pBdr>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Մեծավան բնակավայրում (1150 տնային տնտեսություն) նախատեսվում է իրականացնել 385856.968 հազ․ դրամի աշխատանք, որից 115757.09 հազ․ դրամը կլլինի համայնքային ներդրում, 270099.878 հազ․ դրամը՝ պետական, </w:t>
            </w:r>
          </w:p>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Նորաշեն բնակավայրում (384 տնային տնտեսություն) նախատեսվում է իրականացնել 158376.662 հազ․ դրամի աշխատանք, որից 47512.999 հազ․ դրամը կլլինի համայնքային ներդրում, 110863.664 հազ․ դրամը՝ պետական, </w:t>
            </w:r>
          </w:p>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Պետրովկա բնակավայրում (72 տնային տնտեսություն) նախատեսվում է իրականացնել 47957.388 հազ․ դրամի աշխատանք, որից 14387.216 հազ․ դրամը կլլինի համայնքային ներդրում, 33570.172 հազ․ դրամը՝ պետական, </w:t>
            </w:r>
          </w:p>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tabs>
                <w:tab w:val="left" w:leader="none" w:pos="4933"/>
              </w:tabs>
              <w:spacing w:before="13" w:lineRule="auto"/>
              <w:ind w:left="20" w:right="90" w:firstLine="0"/>
              <w:jc w:val="both"/>
              <w:rPr>
                <w:rFonts w:ascii="GHEA Grapalat" w:cs="GHEA Grapalat" w:eastAsia="GHEA Grapalat" w:hAnsi="GHEA Grapalat"/>
                <w:i w:val="1"/>
                <w:iCs w:val="1"/>
              </w:rPr>
            </w:pPr>
            <w:r w:rsidDel="00000000" w:rsidR="00000000" w:rsidRPr="00000000">
              <w:rPr>
                <w:rFonts w:ascii="GHEA Grapalat" w:cs="GHEA Grapalat" w:eastAsia="GHEA Grapalat" w:hAnsi="GHEA Grapalat"/>
                <w:i w:val="1"/>
                <w:iCs w:val="1"/>
                <w:rtl w:val="0"/>
              </w:rPr>
              <w:t xml:space="preserve">Պաղաղբյուր բնակավայրում (16 տնային տնտեսություն) նախատեսվում է իրականացնել 4167.172 հազ․ դրամի աշխատանք, որից 1250.152 հազ․ դրամը կլլինի համայնքային ներդրում, 2917.020 հազ․ դրամը՝ պետական։</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19F">
            <w:pPr>
              <w:ind w:right="168"/>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Ամսաթիվ</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A0">
            <w:pPr>
              <w:ind w:right="168"/>
              <w:rPr>
                <w:rFonts w:ascii="GHEA Grapalat" w:cs="GHEA Grapalat" w:eastAsia="GHEA Grapalat" w:hAnsi="GHEA Grapalat"/>
                <w:i w:val="1"/>
                <w:iCs w:val="1"/>
                <w:color w:val="000000"/>
                <w:sz w:val="21"/>
                <w:szCs w:val="21"/>
              </w:rPr>
            </w:pPr>
            <w:r w:rsidDel="00000000" w:rsidR="00000000" w:rsidRPr="00000000">
              <w:rPr>
                <w:rFonts w:ascii="GHEA Grapalat" w:cs="GHEA Grapalat" w:eastAsia="GHEA Grapalat" w:hAnsi="GHEA Grapalat"/>
                <w:i w:val="1"/>
                <w:iCs w:val="1"/>
                <w:rtl w:val="0"/>
              </w:rPr>
              <w:t xml:space="preserve">14.08.2026թ.:</w:t>
            </w:r>
            <w:r w:rsidDel="00000000" w:rsidR="00000000" w:rsidRPr="00000000">
              <w:rPr>
                <w:rtl w:val="0"/>
              </w:rPr>
            </w:r>
          </w:p>
        </w:tc>
      </w:tr>
    </w:tbl>
    <w:p w:rsidR="00000000" w:rsidDel="00000000" w:rsidP="00000000" w:rsidRDefault="00000000" w:rsidRPr="00000000" w14:paraId="000001A2">
      <w:pPr>
        <w:shd w:fill="ffffff" w:val="clear"/>
        <w:spacing w:after="0" w:lineRule="auto"/>
        <w:ind w:right="168"/>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A3">
      <w:pPr>
        <w:shd w:fill="ffffff" w:val="clear"/>
        <w:spacing w:after="0" w:lineRule="auto"/>
        <w:ind w:left="720" w:right="168" w:firstLine="720"/>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b w:val="1"/>
          <w:bCs w:val="1"/>
          <w:color w:val="000000"/>
          <w:sz w:val="21"/>
          <w:szCs w:val="21"/>
          <w:rtl w:val="0"/>
        </w:rPr>
        <w:t xml:space="preserve">Այլ տեղեկություններ ծրագրի մասին</w:t>
      </w:r>
      <w:r w:rsidDel="00000000" w:rsidR="00000000" w:rsidRPr="00000000">
        <w:rPr>
          <w:rFonts w:ascii="Courier New" w:cs="Courier New" w:eastAsia="Courier New" w:hAnsi="Courier New"/>
          <w:b w:val="1"/>
          <w:bCs w:val="1"/>
          <w:color w:val="000000"/>
          <w:sz w:val="21"/>
          <w:szCs w:val="21"/>
          <w:rtl w:val="0"/>
        </w:rPr>
        <w:t xml:space="preserve"> </w:t>
      </w:r>
      <w:r w:rsidDel="00000000" w:rsidR="00000000" w:rsidRPr="00000000">
        <w:rPr>
          <w:rFonts w:ascii="GHEA Grapalat" w:cs="GHEA Grapalat" w:eastAsia="GHEA Grapalat" w:hAnsi="GHEA Grapalat"/>
          <w:color w:val="000000"/>
          <w:sz w:val="21"/>
          <w:szCs w:val="21"/>
          <w:rtl w:val="0"/>
        </w:rPr>
        <w:t xml:space="preserve">(նշել այն լրացուցիչ հանգամանքները, որոնք կարող են ցույց    տալ ծրագրի կարևորությունը, ակնկալվող արդյունքների ազդեցությունը համայնքի և տարածաշրջանի զարգացման վրա, այլ հանգամանքներ, որոնք կարող են հաշվի առնվել ծրագիրը գնահատելու ընթացքում):</w:t>
      </w:r>
    </w:p>
    <w:p w:rsidR="00000000" w:rsidDel="00000000" w:rsidP="00000000" w:rsidRDefault="00000000" w:rsidRPr="00000000" w14:paraId="000001A4">
      <w:pPr>
        <w:shd w:fill="ffffff" w:val="clear"/>
        <w:spacing w:after="0" w:lineRule="auto"/>
        <w:ind w:left="425" w:right="168" w:firstLine="375"/>
        <w:rPr>
          <w:rFonts w:ascii="Courier New" w:cs="Courier New" w:eastAsia="Courier New" w:hAnsi="Courier New"/>
          <w:color w:val="000000"/>
          <w:sz w:val="21"/>
          <w:szCs w:val="21"/>
        </w:rPr>
      </w:pPr>
      <w:r w:rsidDel="00000000" w:rsidR="00000000" w:rsidRPr="00000000">
        <w:rPr>
          <w:rFonts w:ascii="Courier New" w:cs="Courier New" w:eastAsia="Courier New" w:hAnsi="Courier New"/>
          <w:color w:val="000000"/>
          <w:sz w:val="21"/>
          <w:szCs w:val="21"/>
          <w:rtl w:val="0"/>
        </w:rPr>
        <w:t xml:space="preserve"> </w:t>
      </w:r>
    </w:p>
    <w:p w:rsidR="00000000" w:rsidDel="00000000" w:rsidP="00000000" w:rsidRDefault="00000000" w:rsidRPr="00000000" w14:paraId="000001A5">
      <w:pPr>
        <w:shd w:fill="ffffff" w:val="clear"/>
        <w:spacing w:after="0" w:lineRule="auto"/>
        <w:ind w:left="426" w:right="168" w:hanging="51.000000000000014"/>
        <w:rPr>
          <w:rFonts w:ascii="GHEA Grapalat" w:cs="GHEA Grapalat" w:eastAsia="GHEA Grapalat" w:hAnsi="GHEA Grapalat"/>
          <w:sz w:val="21"/>
          <w:szCs w:val="21"/>
        </w:rPr>
      </w:pPr>
      <w:r w:rsidDel="00000000" w:rsidR="00000000" w:rsidRPr="00000000">
        <w:rPr>
          <w:rFonts w:ascii="GHEA Grapalat" w:cs="GHEA Grapalat" w:eastAsia="GHEA Grapalat" w:hAnsi="GHEA Grapalat"/>
          <w:sz w:val="21"/>
          <w:szCs w:val="21"/>
          <w:rtl w:val="0"/>
        </w:rPr>
        <w:t xml:space="preserve">**</w:t>
      </w:r>
      <w:r w:rsidDel="00000000" w:rsidR="00000000" w:rsidRPr="00000000">
        <w:rPr>
          <w:rFonts w:ascii="GHEA Grapalat" w:cs="GHEA Grapalat" w:eastAsia="GHEA Grapalat" w:hAnsi="GHEA Grapalat"/>
          <w:i w:val="1"/>
          <w:iCs w:val="1"/>
          <w:rtl w:val="0"/>
        </w:rPr>
        <w:t xml:space="preserve">նախագծանախահաշվային փաստաթղթերի պետական փորձաքննության ծառայության արժեքը և ինժիներաերկրաբանական հետազոտության ծառայության արժեքը ներառված են շինարարական օբյեկտների նախագծման արժեքում։</w:t>
      </w:r>
      <w:r w:rsidDel="00000000" w:rsidR="00000000" w:rsidRPr="00000000">
        <w:rPr>
          <w:rtl w:val="0"/>
        </w:rPr>
      </w:r>
    </w:p>
    <w:p w:rsidR="00000000" w:rsidDel="00000000" w:rsidP="00000000" w:rsidRDefault="00000000" w:rsidRPr="00000000" w14:paraId="000001A6">
      <w:pPr>
        <w:shd w:fill="ffffff" w:val="clear"/>
        <w:spacing w:after="0" w:lineRule="auto"/>
        <w:ind w:left="426" w:right="168" w:hanging="51.000000000000014"/>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1A7">
      <w:pPr>
        <w:shd w:fill="ffffff" w:val="clear"/>
        <w:spacing w:after="0" w:lineRule="auto"/>
        <w:ind w:left="426" w:right="168" w:hanging="51.000000000000014"/>
        <w:rPr>
          <w:rFonts w:ascii="GHEA Grapalat" w:cs="GHEA Grapalat" w:eastAsia="GHEA Grapalat" w:hAnsi="GHEA Grapalat"/>
          <w:i w:val="1"/>
          <w:iCs w:val="1"/>
        </w:rPr>
      </w:pP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after="0" w:before="43" w:line="276" w:lineRule="auto"/>
        <w:ind w:left="425" w:right="168" w:firstLine="375"/>
        <w:jc w:val="both"/>
        <w:rPr>
          <w:rFonts w:ascii="GHEA Grapalat" w:cs="GHEA Grapalat" w:eastAsia="GHEA Grapalat" w:hAnsi="GHEA Grapalat"/>
          <w:b w:val="1"/>
          <w:bCs w:val="1"/>
          <w:color w:val="000000"/>
          <w:sz w:val="21"/>
          <w:szCs w:val="21"/>
        </w:rPr>
      </w:pPr>
      <w:r w:rsidDel="00000000" w:rsidR="00000000" w:rsidRPr="00000000">
        <w:rPr>
          <w:rFonts w:ascii="GHEA Grapalat" w:cs="GHEA Grapalat" w:eastAsia="GHEA Grapalat" w:hAnsi="GHEA Grapalat"/>
          <w:b w:val="1"/>
          <w:bCs w:val="1"/>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Համայնքի տնտեսական պատասխանատույի </w:t>
      </w:r>
    </w:p>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spacing w:after="0" w:before="43" w:line="276" w:lineRule="auto"/>
        <w:ind w:left="425" w:right="168" w:firstLine="375"/>
        <w:jc w:val="both"/>
        <w:rPr>
          <w:rFonts w:ascii="GHEA Grapalat" w:cs="GHEA Grapalat" w:eastAsia="GHEA Grapalat" w:hAnsi="GHEA Grapalat"/>
          <w:color w:val="000000"/>
        </w:rPr>
      </w:pPr>
      <w:r w:rsidDel="00000000" w:rsidR="00000000" w:rsidRPr="00000000">
        <w:rPr>
          <w:rFonts w:ascii="GHEA Grapalat" w:cs="GHEA Grapalat" w:eastAsia="GHEA Grapalat" w:hAnsi="GHEA Grapalat"/>
          <w:b w:val="1"/>
          <w:bCs w:val="1"/>
          <w:sz w:val="21"/>
          <w:szCs w:val="21"/>
          <w:rtl w:val="0"/>
        </w:rPr>
        <w:t xml:space="preserve"> </w:t>
      </w:r>
      <w:r w:rsidDel="00000000" w:rsidR="00000000" w:rsidRPr="00000000">
        <w:rPr>
          <w:rFonts w:ascii="GHEA Grapalat" w:cs="GHEA Grapalat" w:eastAsia="GHEA Grapalat" w:hAnsi="GHEA Grapalat"/>
          <w:b w:val="1"/>
          <w:bCs w:val="1"/>
          <w:color w:val="000000"/>
          <w:sz w:val="21"/>
          <w:szCs w:val="21"/>
          <w:rtl w:val="0"/>
        </w:rPr>
        <w:t xml:space="preserve">պարտականությունները կատարող՝  </w:t>
      </w:r>
      <w:r w:rsidDel="00000000" w:rsidR="00000000" w:rsidRPr="00000000">
        <w:rPr>
          <w:rFonts w:ascii="GHEA Grapalat" w:cs="GHEA Grapalat" w:eastAsia="GHEA Grapalat" w:hAnsi="GHEA Grapalat"/>
          <w:rtl w:val="0"/>
        </w:rPr>
        <w:t xml:space="preserve">Աստղիկ Բարոյան</w:t>
      </w:r>
      <w:r w:rsidDel="00000000" w:rsidR="00000000" w:rsidRPr="00000000">
        <w:rPr>
          <w:rtl w:val="0"/>
        </w:rPr>
      </w:r>
    </w:p>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spacing w:after="0" w:before="7" w:lineRule="auto"/>
        <w:ind w:left="425" w:right="168" w:firstLine="375"/>
        <w:rPr>
          <w:rFonts w:ascii="GHEA Grapalat" w:cs="GHEA Grapalat" w:eastAsia="GHEA Grapalat" w:hAnsi="GHEA Grapalat"/>
          <w:color w:val="000000"/>
        </w:rPr>
      </w:pPr>
      <w:r w:rsidDel="00000000" w:rsidR="00000000" w:rsidRPr="00000000">
        <w:rPr>
          <w:rFonts w:ascii="GHEA Grapalat" w:cs="GHEA Grapalat" w:eastAsia="GHEA Grapalat" w:hAnsi="GHEA Grapalat"/>
          <w:rtl w:val="0"/>
        </w:rPr>
        <w:t xml:space="preserve"> </w:t>
      </w:r>
      <w:r w:rsidDel="00000000" w:rsidR="00000000" w:rsidRPr="00000000">
        <w:rPr>
          <w:rFonts w:ascii="GHEA Grapalat" w:cs="GHEA Grapalat" w:eastAsia="GHEA Grapalat" w:hAnsi="GHEA Grapalat"/>
          <w:b w:val="1"/>
          <w:bCs w:val="1"/>
          <w:color w:val="000000"/>
          <w:rtl w:val="0"/>
        </w:rPr>
        <w:t xml:space="preserve">Հեռախոսահամար՝</w:t>
      </w:r>
      <w:r w:rsidDel="00000000" w:rsidR="00000000" w:rsidRPr="00000000">
        <w:rPr>
          <w:rFonts w:ascii="GHEA Grapalat" w:cs="GHEA Grapalat" w:eastAsia="GHEA Grapalat" w:hAnsi="GHEA Grapalat"/>
          <w:color w:val="000000"/>
          <w:rtl w:val="0"/>
        </w:rPr>
        <w:t xml:space="preserve">+374</w:t>
      </w:r>
      <w:r w:rsidDel="00000000" w:rsidR="00000000" w:rsidRPr="00000000">
        <w:rPr>
          <w:rFonts w:ascii="GHEA Grapalat" w:cs="GHEA Grapalat" w:eastAsia="GHEA Grapalat" w:hAnsi="GHEA Grapalat"/>
          <w:rtl w:val="0"/>
        </w:rPr>
        <w:t xml:space="preserve">94330476</w:t>
      </w:r>
      <w:r w:rsidDel="00000000" w:rsidR="00000000" w:rsidRPr="00000000">
        <w:rPr>
          <w:rtl w:val="0"/>
        </w:rPr>
      </w:r>
    </w:p>
    <w:p w:rsidR="00000000" w:rsidDel="00000000" w:rsidP="00000000" w:rsidRDefault="00000000" w:rsidRPr="00000000" w14:paraId="000001AB">
      <w:pPr>
        <w:shd w:fill="ffffff" w:val="clear"/>
        <w:spacing w:after="0" w:lineRule="auto"/>
        <w:ind w:left="425" w:right="168" w:firstLine="375"/>
        <w:rPr>
          <w:rFonts w:ascii="GHEA Grapalat" w:cs="GHEA Grapalat" w:eastAsia="GHEA Grapalat" w:hAnsi="GHEA Grapalat"/>
          <w:color w:val="000000"/>
          <w:sz w:val="21"/>
          <w:szCs w:val="21"/>
        </w:rPr>
      </w:pPr>
      <w:r w:rsidDel="00000000" w:rsidR="00000000" w:rsidRPr="00000000">
        <w:rPr>
          <w:rFonts w:ascii="GHEA Grapalat" w:cs="GHEA Grapalat" w:eastAsia="GHEA Grapalat" w:hAnsi="GHEA Grapalat"/>
          <w:rtl w:val="0"/>
        </w:rPr>
        <w:t xml:space="preserve"> </w:t>
      </w:r>
      <w:r w:rsidDel="00000000" w:rsidR="00000000" w:rsidRPr="00000000">
        <w:rPr>
          <w:rFonts w:ascii="GHEA Grapalat" w:cs="GHEA Grapalat" w:eastAsia="GHEA Grapalat" w:hAnsi="GHEA Grapalat"/>
          <w:b w:val="1"/>
          <w:bCs w:val="1"/>
          <w:rtl w:val="0"/>
        </w:rPr>
        <w:t xml:space="preserve">Էլեկտրոնային փոստը՝</w:t>
      </w:r>
      <w:r w:rsidDel="00000000" w:rsidR="00000000" w:rsidRPr="00000000">
        <w:rPr>
          <w:rFonts w:ascii="GHEA Grapalat" w:cs="GHEA Grapalat" w:eastAsia="GHEA Grapalat" w:hAnsi="GHEA Grapalat"/>
          <w:rtl w:val="0"/>
        </w:rPr>
        <w:t xml:space="preserve"> developmentprogramstashir@gmail.com</w:t>
      </w:r>
      <w:r w:rsidDel="00000000" w:rsidR="00000000" w:rsidRPr="00000000">
        <w:rPr>
          <w:rtl w:val="0"/>
        </w:rPr>
      </w:r>
    </w:p>
    <w:p w:rsidR="00000000" w:rsidDel="00000000" w:rsidP="00000000" w:rsidRDefault="00000000" w:rsidRPr="00000000" w14:paraId="000001AC">
      <w:pPr>
        <w:shd w:fill="ffffff" w:val="clear"/>
        <w:spacing w:after="0" w:lineRule="auto"/>
        <w:ind w:left="425" w:right="168" w:firstLine="375"/>
        <w:rPr>
          <w:rFonts w:ascii="GHEA Grapalat" w:cs="GHEA Grapalat" w:eastAsia="GHEA Grapalat" w:hAnsi="GHEA Grapalat"/>
          <w:sz w:val="21"/>
          <w:szCs w:val="21"/>
        </w:rPr>
      </w:pPr>
      <w:r w:rsidDel="00000000" w:rsidR="00000000" w:rsidRPr="00000000">
        <w:rPr>
          <w:rFonts w:ascii="Courier New" w:cs="Courier New" w:eastAsia="Courier New" w:hAnsi="Courier New"/>
          <w:color w:val="000000"/>
          <w:sz w:val="21"/>
          <w:szCs w:val="21"/>
          <w:rtl w:val="0"/>
        </w:rPr>
        <w:t xml:space="preserve"> </w:t>
      </w:r>
      <w:r w:rsidDel="00000000" w:rsidR="00000000" w:rsidRPr="00000000">
        <w:rPr>
          <w:rFonts w:ascii="GHEA Grapalat" w:cs="GHEA Grapalat" w:eastAsia="GHEA Grapalat" w:hAnsi="GHEA Grapalat"/>
          <w:color w:val="000000"/>
          <w:sz w:val="21"/>
          <w:szCs w:val="21"/>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1AD">
      <w:pPr>
        <w:shd w:fill="ffffff" w:val="clear"/>
        <w:spacing w:after="0" w:lineRule="auto"/>
        <w:ind w:left="425" w:right="168" w:firstLine="375"/>
        <w:rPr>
          <w:rFonts w:ascii="GHEA Grapalat" w:cs="GHEA Grapalat" w:eastAsia="GHEA Grapalat" w:hAnsi="GHEA Grapalat"/>
          <w:sz w:val="21"/>
          <w:szCs w:val="21"/>
        </w:rPr>
      </w:pPr>
      <w:r w:rsidDel="00000000" w:rsidR="00000000" w:rsidRPr="00000000">
        <w:rPr>
          <w:rtl w:val="0"/>
        </w:rPr>
      </w:r>
    </w:p>
    <w:p w:rsidR="00000000" w:rsidDel="00000000" w:rsidP="00000000" w:rsidRDefault="00000000" w:rsidRPr="00000000" w14:paraId="000001AE">
      <w:pPr>
        <w:shd w:fill="ffffff" w:val="clear"/>
        <w:spacing w:after="0" w:lineRule="auto"/>
        <w:ind w:right="168"/>
        <w:rPr>
          <w:rFonts w:ascii="GHEA Grapalat" w:cs="GHEA Grapalat" w:eastAsia="GHEA Grapalat" w:hAnsi="GHEA Grapalat"/>
          <w:sz w:val="21"/>
          <w:szCs w:val="21"/>
        </w:rPr>
      </w:pPr>
      <w:r w:rsidDel="00000000" w:rsidR="00000000" w:rsidRPr="00000000">
        <w:rPr>
          <w:rtl w:val="0"/>
        </w:rPr>
      </w:r>
    </w:p>
    <w:tbl>
      <w:tblPr>
        <w:tblStyle w:val="Table6"/>
        <w:tblpPr w:leftFromText="180" w:rightFromText="180" w:topFromText="0" w:bottomFromText="0" w:vertAnchor="text" w:horzAnchor="text" w:tblpX="345" w:tblpY="0"/>
        <w:tblW w:w="9750.0" w:type="dxa"/>
        <w:jc w:val="left"/>
        <w:tblLayout w:type="fixed"/>
        <w:tblLook w:val="0400"/>
      </w:tblPr>
      <w:tblGrid>
        <w:gridCol w:w="6121"/>
        <w:gridCol w:w="3629"/>
        <w:tblGridChange w:id="0">
          <w:tblGrid>
            <w:gridCol w:w="6121"/>
            <w:gridCol w:w="3629"/>
          </w:tblGrid>
        </w:tblGridChange>
      </w:tblGrid>
      <w:tr>
        <w:trPr>
          <w:cantSplit w:val="0"/>
          <w:tblHeader w:val="0"/>
        </w:trPr>
        <w:tc>
          <w:tcPr/>
          <w:p w:rsidR="00000000" w:rsidDel="00000000" w:rsidP="00000000" w:rsidRDefault="00000000" w:rsidRPr="00000000" w14:paraId="000001AF">
            <w:pPr>
              <w:ind w:left="425" w:right="168" w:firstLine="375"/>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B0">
            <w:pPr>
              <w:ind w:left="425" w:right="168" w:firstLine="375"/>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B1">
            <w:pPr>
              <w:ind w:left="425" w:right="168" w:firstLine="375"/>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B2">
            <w:pPr>
              <w:ind w:left="425" w:right="168" w:firstLine="375"/>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B3">
            <w:pPr>
              <w:ind w:right="168"/>
              <w:rPr>
                <w:rFonts w:ascii="GHEA Grapalat" w:cs="GHEA Grapalat" w:eastAsia="GHEA Grapalat" w:hAnsi="GHEA Grapalat"/>
                <w:sz w:val="21"/>
                <w:szCs w:val="21"/>
              </w:rPr>
            </w:pPr>
            <w:r w:rsidDel="00000000" w:rsidR="00000000" w:rsidRPr="00000000">
              <w:rPr>
                <w:rFonts w:ascii="GHEA Grapalat" w:cs="GHEA Grapalat" w:eastAsia="GHEA Grapalat" w:hAnsi="GHEA Grapalat"/>
                <w:b w:val="1"/>
                <w:bCs w:val="1"/>
                <w:sz w:val="21"/>
                <w:szCs w:val="21"/>
                <w:rtl w:val="0"/>
              </w:rPr>
              <w:t xml:space="preserve">        Համայնքի ղեկավար   </w:t>
            </w:r>
            <w:r w:rsidDel="00000000" w:rsidR="00000000" w:rsidRPr="00000000">
              <w:rPr>
                <w:rtl w:val="0"/>
              </w:rPr>
            </w:r>
          </w:p>
        </w:tc>
        <w:tc>
          <w:tcPr>
            <w:vAlign w:val="center"/>
          </w:tcPr>
          <w:p w:rsidR="00000000" w:rsidDel="00000000" w:rsidP="00000000" w:rsidRDefault="00000000" w:rsidRPr="00000000" w14:paraId="000001B4">
            <w:pPr>
              <w:ind w:left="425" w:right="168" w:firstLine="375"/>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B5">
            <w:pPr>
              <w:ind w:left="425" w:right="168" w:firstLine="375"/>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B6">
            <w:pPr>
              <w:ind w:left="425" w:right="168" w:firstLine="375"/>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B7">
            <w:pPr>
              <w:ind w:left="425" w:right="168" w:firstLine="375"/>
              <w:rPr>
                <w:rFonts w:ascii="GHEA Grapalat" w:cs="GHEA Grapalat" w:eastAsia="GHEA Grapalat" w:hAnsi="GHEA Grapalat"/>
                <w:b w:val="1"/>
                <w:bCs w:val="1"/>
                <w:sz w:val="21"/>
                <w:szCs w:val="21"/>
              </w:rPr>
            </w:pPr>
            <w:r w:rsidDel="00000000" w:rsidR="00000000" w:rsidRPr="00000000">
              <w:rPr>
                <w:rtl w:val="0"/>
              </w:rPr>
            </w:r>
          </w:p>
          <w:p w:rsidR="00000000" w:rsidDel="00000000" w:rsidP="00000000" w:rsidRDefault="00000000" w:rsidRPr="00000000" w14:paraId="000001B8">
            <w:pPr>
              <w:ind w:left="425" w:right="168" w:firstLine="375"/>
              <w:rPr>
                <w:rFonts w:ascii="GHEA Grapalat" w:cs="GHEA Grapalat" w:eastAsia="GHEA Grapalat" w:hAnsi="GHEA Grapalat"/>
                <w:b w:val="1"/>
                <w:bCs w:val="1"/>
                <w:sz w:val="21"/>
                <w:szCs w:val="21"/>
              </w:rPr>
            </w:pPr>
            <w:r w:rsidDel="00000000" w:rsidR="00000000" w:rsidRPr="00000000">
              <w:rPr>
                <w:rFonts w:ascii="GHEA Grapalat" w:cs="GHEA Grapalat" w:eastAsia="GHEA Grapalat" w:hAnsi="GHEA Grapalat"/>
                <w:b w:val="1"/>
                <w:bCs w:val="1"/>
                <w:sz w:val="21"/>
                <w:szCs w:val="21"/>
                <w:rtl w:val="0"/>
              </w:rPr>
              <w:t xml:space="preserve">Է.Արշակյան</w:t>
            </w:r>
          </w:p>
        </w:tc>
      </w:tr>
      <w:tr>
        <w:trPr>
          <w:cantSplit w:val="0"/>
          <w:tblHeader w:val="0"/>
        </w:trPr>
        <w:tc>
          <w:tcPr/>
          <w:p w:rsidR="00000000" w:rsidDel="00000000" w:rsidP="00000000" w:rsidRDefault="00000000" w:rsidRPr="00000000" w14:paraId="000001B9">
            <w:pPr>
              <w:ind w:left="425" w:right="168" w:firstLine="375"/>
              <w:rPr>
                <w:rFonts w:ascii="GHEA Grapalat" w:cs="GHEA Grapalat" w:eastAsia="GHEA Grapalat" w:hAnsi="GHEA Grapalat"/>
                <w:sz w:val="21"/>
                <w:szCs w:val="21"/>
              </w:rPr>
            </w:pPr>
            <w:r w:rsidDel="00000000" w:rsidR="00000000" w:rsidRPr="00000000">
              <w:rPr>
                <w:rFonts w:ascii="GHEA Grapalat" w:cs="GHEA Grapalat" w:eastAsia="GHEA Grapalat" w:hAnsi="GHEA Grapalat"/>
                <w:sz w:val="21"/>
                <w:szCs w:val="21"/>
                <w:rtl w:val="0"/>
              </w:rPr>
              <w:t xml:space="preserve"> </w:t>
            </w:r>
          </w:p>
          <w:p w:rsidR="00000000" w:rsidDel="00000000" w:rsidP="00000000" w:rsidRDefault="00000000" w:rsidRPr="00000000" w14:paraId="000001BA">
            <w:pPr>
              <w:ind w:left="425" w:right="168" w:firstLine="375"/>
              <w:rPr>
                <w:rFonts w:ascii="GHEA Grapalat" w:cs="GHEA Grapalat" w:eastAsia="GHEA Grapalat" w:hAnsi="GHEA Grapalat"/>
                <w:sz w:val="21"/>
                <w:szCs w:val="21"/>
              </w:rPr>
            </w:pPr>
            <w:r w:rsidDel="00000000" w:rsidR="00000000" w:rsidRPr="00000000">
              <w:rPr>
                <w:rFonts w:ascii="GHEA Grapalat" w:cs="GHEA Grapalat" w:eastAsia="GHEA Grapalat" w:hAnsi="GHEA Grapalat"/>
                <w:sz w:val="21"/>
                <w:szCs w:val="21"/>
                <w:rtl w:val="0"/>
              </w:rPr>
              <w:t xml:space="preserve">                                              Կ․Տ</w:t>
            </w:r>
          </w:p>
        </w:tc>
        <w:tc>
          <w:tcPr>
            <w:vAlign w:val="center"/>
          </w:tcPr>
          <w:p w:rsidR="00000000" w:rsidDel="00000000" w:rsidP="00000000" w:rsidRDefault="00000000" w:rsidRPr="00000000" w14:paraId="000001BB">
            <w:pPr>
              <w:ind w:left="425" w:right="168" w:firstLine="375"/>
              <w:jc w:val="center"/>
              <w:rPr>
                <w:rFonts w:ascii="GHEA Grapalat" w:cs="GHEA Grapalat" w:eastAsia="GHEA Grapalat" w:hAnsi="GHEA Grapalat"/>
              </w:rPr>
            </w:pPr>
            <w:r w:rsidDel="00000000" w:rsidR="00000000" w:rsidRPr="00000000">
              <w:rPr>
                <w:rtl w:val="0"/>
              </w:rPr>
            </w:r>
          </w:p>
        </w:tc>
      </w:tr>
    </w:tbl>
    <w:p w:rsidR="00000000" w:rsidDel="00000000" w:rsidP="00000000" w:rsidRDefault="00000000" w:rsidRPr="00000000" w14:paraId="000001BC">
      <w:pPr>
        <w:ind w:left="425" w:right="168" w:firstLine="375"/>
        <w:rPr>
          <w:rFonts w:ascii="GHEA Grapalat" w:cs="GHEA Grapalat" w:eastAsia="GHEA Grapalat" w:hAnsi="GHEA Grapalat"/>
          <w:sz w:val="21"/>
          <w:szCs w:val="21"/>
        </w:rPr>
      </w:pPr>
      <w:r w:rsidDel="00000000" w:rsidR="00000000" w:rsidRPr="00000000">
        <w:rPr>
          <w:rtl w:val="0"/>
        </w:rPr>
      </w:r>
    </w:p>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pacing w:after="0" w:before="150" w:lineRule="auto"/>
        <w:ind w:left="425" w:right="168" w:firstLine="375"/>
        <w:rPr>
          <w:rFonts w:ascii="GHEA Grapalat" w:cs="GHEA Grapalat" w:eastAsia="GHEA Grapalat" w:hAnsi="GHEA Grapalat"/>
          <w:color w:val="000000"/>
        </w:rPr>
      </w:pPr>
      <w:r w:rsidDel="00000000" w:rsidR="00000000" w:rsidRPr="00000000">
        <w:rPr>
          <w:rtl w:val="0"/>
        </w:rPr>
      </w:r>
    </w:p>
    <w:p w:rsidR="00000000" w:rsidDel="00000000" w:rsidP="00000000" w:rsidRDefault="00000000" w:rsidRPr="00000000" w14:paraId="000001BE">
      <w:pPr>
        <w:spacing w:before="150" w:lineRule="auto"/>
        <w:ind w:left="425" w:right="168" w:firstLine="375"/>
        <w:rPr>
          <w:rFonts w:ascii="GHEA Grapalat" w:cs="GHEA Grapalat" w:eastAsia="GHEA Grapalat" w:hAnsi="GHEA Grapalat"/>
          <w:sz w:val="21"/>
          <w:szCs w:val="21"/>
        </w:rPr>
      </w:pPr>
      <w:r w:rsidDel="00000000" w:rsidR="00000000" w:rsidRPr="00000000">
        <w:rPr>
          <w:rtl w:val="0"/>
        </w:rPr>
      </w:r>
    </w:p>
    <w:sectPr>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imes New Roman"/>
  <w:font w:name="GHEA Grapala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65" w:hanging="360"/>
      </w:pPr>
      <w:rPr>
        <w:u w:val="none"/>
      </w:rPr>
    </w:lvl>
    <w:lvl w:ilvl="1">
      <w:start w:val="1"/>
      <w:numFmt w:val="bullet"/>
      <w:lvlText w:val="o"/>
      <w:lvlJc w:val="left"/>
      <w:pPr>
        <w:ind w:left="1485" w:hanging="360"/>
      </w:pPr>
      <w:rPr>
        <w:u w:val="none"/>
      </w:rPr>
    </w:lvl>
    <w:lvl w:ilvl="2">
      <w:start w:val="1"/>
      <w:numFmt w:val="bullet"/>
      <w:lvlText w:val="▪"/>
      <w:lvlJc w:val="left"/>
      <w:pPr>
        <w:ind w:left="2205" w:hanging="360"/>
      </w:pPr>
      <w:rPr>
        <w:u w:val="none"/>
      </w:rPr>
    </w:lvl>
    <w:lvl w:ilvl="3">
      <w:start w:val="1"/>
      <w:numFmt w:val="bullet"/>
      <w:lvlText w:val="●"/>
      <w:lvlJc w:val="left"/>
      <w:pPr>
        <w:ind w:left="2925" w:hanging="360"/>
      </w:pPr>
      <w:rPr>
        <w:u w:val="none"/>
      </w:rPr>
    </w:lvl>
    <w:lvl w:ilvl="4">
      <w:start w:val="1"/>
      <w:numFmt w:val="bullet"/>
      <w:lvlText w:val="o"/>
      <w:lvlJc w:val="left"/>
      <w:pPr>
        <w:ind w:left="3645" w:hanging="360"/>
      </w:pPr>
      <w:rPr>
        <w:u w:val="none"/>
      </w:rPr>
    </w:lvl>
    <w:lvl w:ilvl="5">
      <w:start w:val="1"/>
      <w:numFmt w:val="bullet"/>
      <w:lvlText w:val="▪"/>
      <w:lvlJc w:val="left"/>
      <w:pPr>
        <w:ind w:left="4365" w:hanging="360"/>
      </w:pPr>
      <w:rPr>
        <w:u w:val="none"/>
      </w:rPr>
    </w:lvl>
    <w:lvl w:ilvl="6">
      <w:start w:val="1"/>
      <w:numFmt w:val="bullet"/>
      <w:lvlText w:val="●"/>
      <w:lvlJc w:val="left"/>
      <w:pPr>
        <w:ind w:left="5085" w:hanging="360"/>
      </w:pPr>
      <w:rPr>
        <w:u w:val="none"/>
      </w:rPr>
    </w:lvl>
    <w:lvl w:ilvl="7">
      <w:start w:val="1"/>
      <w:numFmt w:val="bullet"/>
      <w:lvlText w:val="o"/>
      <w:lvlJc w:val="left"/>
      <w:pPr>
        <w:ind w:left="5805" w:hanging="360"/>
      </w:pPr>
      <w:rPr>
        <w:u w:val="none"/>
      </w:rPr>
    </w:lvl>
    <w:lvl w:ilvl="8">
      <w:start w:val="1"/>
      <w:numFmt w:val="bullet"/>
      <w:lvlText w:val="▪"/>
      <w:lvlJc w:val="left"/>
      <w:pPr>
        <w:ind w:left="6525"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y"/>
      </w:rPr>
    </w:rPrDefault>
    <w:pPrDefault>
      <w:pPr>
        <w:spacing w:after="280" w:lineRule="auto"/>
        <w:ind w:right="17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259" w:lineRule="auto"/>
      <w:ind w:right="0"/>
    </w:pPr>
    <w:rPr>
      <w:rFonts w:ascii="Georgia" w:cs="Georgia" w:eastAsia="Georgia" w:hAnsi="Georgia"/>
      <w:i w:val="1"/>
      <w:iCs w:val="1"/>
      <w:color w:val="666666"/>
      <w:sz w:val="48"/>
      <w:szCs w:val="48"/>
    </w:rPr>
  </w:style>
  <w:style w:type="table" w:styleId="Table1">
    <w:basedOn w:val="TableNormal"/>
    <w:pPr>
      <w:spacing w:after="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Rule="auto"/>
    </w:pPr>
    <w:tblPr>
      <w:tblStyleRowBandSize w:val="1"/>
      <w:tblStyleColBandSize w:val="1"/>
      <w:tblCellMar>
        <w:top w:w="0.0" w:type="dxa"/>
        <w:left w:w="0.0" w:type="dxa"/>
        <w:bottom w:w="0.0" w:type="dxa"/>
        <w:right w:w="0.0" w:type="dxa"/>
      </w:tblCellMar>
    </w:tblPr>
  </w:style>
  <w:style w:type="table" w:styleId="Table4">
    <w:basedOn w:val="TableNormal"/>
    <w:pPr>
      <w:spacing w:after="0" w:lineRule="auto"/>
    </w:pPr>
    <w:tblPr>
      <w:tblStyleRowBandSize w:val="1"/>
      <w:tblStyleColBandSize w:val="1"/>
      <w:tblCellMar>
        <w:top w:w="0.0" w:type="dxa"/>
        <w:left w:w="0.0" w:type="dxa"/>
        <w:bottom w:w="0.0" w:type="dxa"/>
        <w:right w:w="0.0" w:type="dxa"/>
      </w:tblCellMar>
    </w:tblPr>
  </w:style>
  <w:style w:type="table" w:styleId="Table5">
    <w:basedOn w:val="TableNormal"/>
    <w:pPr>
      <w:spacing w:after="0" w:lineRule="auto"/>
    </w:pPr>
    <w:tblPr>
      <w:tblStyleRowBandSize w:val="1"/>
      <w:tblStyleColBandSize w:val="1"/>
      <w:tblCellMar>
        <w:top w:w="0.0" w:type="dxa"/>
        <w:left w:w="0.0" w:type="dxa"/>
        <w:bottom w:w="0.0" w:type="dxa"/>
        <w:right w:w="0.0" w:type="dxa"/>
      </w:tblCellMar>
    </w:tblPr>
  </w:style>
  <w:style w:type="table" w:styleId="Table6">
    <w:basedOn w:val="TableNormal"/>
    <w:pPr>
      <w:spacing w:after="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QkkbbI1CQhyij1rjjwQFGBIthg==">CgMxLjA4AHIhMV9JLTZqOWRLeEpqYmF4MXN0RUFIVU9uSW04WWd6aVBS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8ea22904-d9e5-4cc4-a170-692b222db447</vt:lpwstr>
  </property>
</Properties>
</file>