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848.0" w:type="dxa"/>
        <w:jc w:val="left"/>
        <w:tblInd w:w="-12.0" w:type="dxa"/>
        <w:tblLayout w:type="fixed"/>
        <w:tblLook w:val="0400"/>
      </w:tblPr>
      <w:tblGrid>
        <w:gridCol w:w="10848"/>
        <w:tblGridChange w:id="0">
          <w:tblGrid>
            <w:gridCol w:w="10848"/>
          </w:tblGrid>
        </w:tblGridChange>
      </w:tblGrid>
      <w:tr>
        <w:trPr>
          <w:cantSplit w:val="0"/>
          <w:tblHeader w:val="0"/>
        </w:trPr>
        <w:tc>
          <w:tcPr>
            <w:vAlign w:val="bottom"/>
          </w:tcPr>
          <w:p w:rsidR="00000000" w:rsidDel="00000000" w:rsidP="00000000" w:rsidRDefault="00000000" w:rsidRPr="00000000" w14:paraId="00000002">
            <w:pPr>
              <w:spacing w:after="0" w:line="240" w:lineRule="auto"/>
              <w:ind w:right="168" w:firstLine="375"/>
              <w:jc w:val="right"/>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15"/>
                <w:szCs w:val="15"/>
                <w:rtl w:val="0"/>
              </w:rPr>
              <w:t xml:space="preserve">Հավելված N 3</w:t>
            </w:r>
            <w:r w:rsidDel="00000000" w:rsidR="00000000" w:rsidRPr="00000000">
              <w:rPr>
                <w:rtl w:val="0"/>
              </w:rPr>
            </w:r>
          </w:p>
          <w:p w:rsidR="00000000" w:rsidDel="00000000" w:rsidP="00000000" w:rsidRDefault="00000000" w:rsidRPr="00000000" w14:paraId="00000003">
            <w:pPr>
              <w:spacing w:after="0" w:line="240" w:lineRule="auto"/>
              <w:ind w:right="168" w:firstLine="375"/>
              <w:jc w:val="right"/>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15"/>
                <w:szCs w:val="15"/>
                <w:rtl w:val="0"/>
              </w:rPr>
              <w:t xml:space="preserve">ՀՀ կառավարության 2006 թվականի</w:t>
            </w:r>
            <w:r w:rsidDel="00000000" w:rsidR="00000000" w:rsidRPr="00000000">
              <w:rPr>
                <w:rtl w:val="0"/>
              </w:rPr>
            </w:r>
          </w:p>
          <w:p w:rsidR="00000000" w:rsidDel="00000000" w:rsidP="00000000" w:rsidRDefault="00000000" w:rsidRPr="00000000" w14:paraId="00000004">
            <w:pPr>
              <w:spacing w:after="0" w:line="240" w:lineRule="auto"/>
              <w:ind w:right="168" w:firstLine="375"/>
              <w:jc w:val="right"/>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15"/>
                <w:szCs w:val="15"/>
                <w:rtl w:val="0"/>
              </w:rPr>
              <w:t xml:space="preserve">նոյեմբերի 16-ի N 1708-Ն որոշման</w:t>
            </w:r>
            <w:r w:rsidDel="00000000" w:rsidR="00000000" w:rsidRPr="00000000">
              <w:rPr>
                <w:rtl w:val="0"/>
              </w:rPr>
            </w:r>
          </w:p>
        </w:tc>
      </w:tr>
    </w:tbl>
    <w:p w:rsidR="00000000" w:rsidDel="00000000" w:rsidP="00000000" w:rsidRDefault="00000000" w:rsidRPr="00000000" w14:paraId="00000005">
      <w:pPr>
        <w:shd w:fill="ffffff" w:val="clear"/>
        <w:spacing w:after="0" w:line="240" w:lineRule="auto"/>
        <w:ind w:right="168"/>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tl w:val="0"/>
        </w:rPr>
      </w:r>
    </w:p>
    <w:p w:rsidR="00000000" w:rsidDel="00000000" w:rsidP="00000000" w:rsidRDefault="00000000" w:rsidRPr="00000000" w14:paraId="00000006">
      <w:pPr>
        <w:shd w:fill="ffffff" w:val="clear"/>
        <w:spacing w:after="0" w:line="240" w:lineRule="auto"/>
        <w:ind w:right="168"/>
        <w:jc w:val="right"/>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u w:val="single"/>
          <w:rtl w:val="0"/>
        </w:rPr>
        <w:t xml:space="preserve">Ձև</w:t>
      </w:r>
      <w:r w:rsidDel="00000000" w:rsidR="00000000" w:rsidRPr="00000000">
        <w:rPr>
          <w:rtl w:val="0"/>
        </w:rPr>
      </w:r>
    </w:p>
    <w:p w:rsidR="00000000" w:rsidDel="00000000" w:rsidP="00000000" w:rsidRDefault="00000000" w:rsidRPr="00000000" w14:paraId="00000007">
      <w:pPr>
        <w:shd w:fill="ffffff" w:val="clear"/>
        <w:spacing w:after="0" w:line="240" w:lineRule="auto"/>
        <w:ind w:right="168"/>
        <w:jc w:val="center"/>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tl w:val="0"/>
        </w:rPr>
      </w:r>
    </w:p>
    <w:p w:rsidR="00000000" w:rsidDel="00000000" w:rsidP="00000000" w:rsidRDefault="00000000" w:rsidRPr="00000000" w14:paraId="00000008">
      <w:pPr>
        <w:shd w:fill="ffffff" w:val="clear"/>
        <w:spacing w:after="0" w:line="240" w:lineRule="auto"/>
        <w:ind w:right="168"/>
        <w:jc w:val="center"/>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 Ա Յ Տ</w:t>
      </w:r>
      <w:r w:rsidDel="00000000" w:rsidR="00000000" w:rsidRPr="00000000">
        <w:rPr>
          <w:rtl w:val="0"/>
        </w:rPr>
      </w:r>
    </w:p>
    <w:p w:rsidR="00000000" w:rsidDel="00000000" w:rsidP="00000000" w:rsidRDefault="00000000" w:rsidRPr="00000000" w14:paraId="00000009">
      <w:pPr>
        <w:shd w:fill="ffffff" w:val="clear"/>
        <w:spacing w:after="0" w:line="240" w:lineRule="auto"/>
        <w:ind w:right="168"/>
        <w:jc w:val="center"/>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tl w:val="0"/>
        </w:rPr>
      </w:r>
    </w:p>
    <w:p w:rsidR="00000000" w:rsidDel="00000000" w:rsidP="00000000" w:rsidRDefault="00000000" w:rsidRPr="00000000" w14:paraId="0000000A">
      <w:pPr>
        <w:shd w:fill="ffffff" w:val="clear"/>
        <w:spacing w:after="0" w:line="240" w:lineRule="auto"/>
        <w:ind w:right="168"/>
        <w:jc w:val="center"/>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Հայաստանի Հանրապետության համայնքների տնտեսական և սոցիալական ենթակառուցվածքների զարգացմանն ուղղված սուբվենցիաների</w:t>
      </w:r>
      <w:r w:rsidDel="00000000" w:rsidR="00000000" w:rsidRPr="00000000">
        <w:rPr>
          <w:rtl w:val="0"/>
        </w:rPr>
      </w:r>
    </w:p>
    <w:p w:rsidR="00000000" w:rsidDel="00000000" w:rsidP="00000000" w:rsidRDefault="00000000" w:rsidRPr="00000000" w14:paraId="0000000B">
      <w:pPr>
        <w:shd w:fill="ffffff" w:val="clear"/>
        <w:spacing w:after="0" w:line="240" w:lineRule="auto"/>
        <w:ind w:right="168"/>
        <w:jc w:val="center"/>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tl w:val="0"/>
        </w:rPr>
      </w:r>
    </w:p>
    <w:tbl>
      <w:tblPr>
        <w:tblStyle w:val="Table2"/>
        <w:tblW w:w="10890.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3765"/>
        <w:gridCol w:w="135"/>
        <w:gridCol w:w="6990"/>
        <w:tblGridChange w:id="0">
          <w:tblGrid>
            <w:gridCol w:w="3765"/>
            <w:gridCol w:w="135"/>
            <w:gridCol w:w="6990"/>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C">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անվանումը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E">
            <w:pPr>
              <w:widowControl w:val="0"/>
              <w:spacing w:before="8" w:lineRule="auto"/>
              <w:ind w:left="26" w:right="60" w:firstLine="0"/>
              <w:jc w:val="both"/>
              <w:rPr>
                <w:rFonts w:ascii="GHEA Grapalat" w:cs="GHEA Grapalat" w:eastAsia="GHEA Grapalat" w:hAnsi="GHEA Grapalat"/>
                <w:b w:val="0"/>
                <w:bCs w:val="0"/>
                <w:i w:val="1"/>
                <w:iCs w:val="1"/>
                <w:smallCaps w:val="0"/>
                <w:strike w:val="0"/>
                <w:color w:val="000000"/>
                <w:sz w:val="21"/>
                <w:szCs w:val="21"/>
                <w:u w:val="none"/>
                <w:shd w:fill="auto" w:val="clear"/>
                <w:vertAlign w:val="baseline"/>
              </w:rPr>
            </w:pPr>
            <w:r w:rsidDel="00000000" w:rsidR="00000000" w:rsidRPr="00000000">
              <w:rPr>
                <w:rFonts w:ascii="GHEA Grapalat" w:cs="GHEA Grapalat" w:eastAsia="GHEA Grapalat" w:hAnsi="GHEA Grapalat"/>
                <w:i w:val="1"/>
                <w:iCs w:val="1"/>
                <w:rtl w:val="0"/>
              </w:rPr>
              <w:t xml:space="preserve">Տաշիր  համայնքի Ապավեն, Արծնի, Լեռնահովիտ, Ձորամուտ, Մեծավան, Նորաշեն, Պաղաղբյուր, Սարչապետ բնակավայրերի ճանապարհների վերանորոգում՝ տուֆ քարով սալարկմամբ</w:t>
            </w:r>
            <w:r w:rsidDel="00000000" w:rsidR="00000000" w:rsidRPr="00000000">
              <w:rPr>
                <w:rFonts w:ascii="GHEA Grapalat" w:cs="GHEA Grapalat" w:eastAsia="GHEA Grapalat" w:hAnsi="GHEA Grapalat"/>
                <w:i w:val="1"/>
                <w:iCs w:val="1"/>
                <w:sz w:val="20"/>
                <w:szCs w:val="20"/>
                <w:rtl w:val="0"/>
              </w:rPr>
              <w:t xml:space="preserve"> </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F">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Մարզ</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1">
            <w:pPr>
              <w:spacing w:line="240" w:lineRule="auto"/>
              <w:ind w:right="168"/>
              <w:rPr>
                <w:rFonts w:ascii="GHEA Grapalat" w:cs="GHEA Grapalat" w:eastAsia="GHEA Grapalat" w:hAnsi="GHEA Grapalat"/>
                <w:i w:val="1"/>
                <w:iCs w:val="1"/>
                <w:color w:val="000000"/>
                <w:sz w:val="21"/>
                <w:szCs w:val="21"/>
              </w:rPr>
            </w:pPr>
            <w:r w:rsidDel="00000000" w:rsidR="00000000" w:rsidRPr="00000000">
              <w:rPr>
                <w:rFonts w:ascii="GHEA Grapalat" w:cs="GHEA Grapalat" w:eastAsia="GHEA Grapalat" w:hAnsi="GHEA Grapalat"/>
                <w:i w:val="1"/>
                <w:iCs w:val="1"/>
                <w:rtl w:val="0"/>
              </w:rPr>
              <w:t xml:space="preserve">Լոռի</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2">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Համայնքը /համայնքները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4">
            <w:pPr>
              <w:widowControl w:val="0"/>
              <w:tabs>
                <w:tab w:val="left" w:leader="none" w:pos="4933"/>
              </w:tabs>
              <w:spacing w:before="13" w:lineRule="auto"/>
              <w:ind w:left="20" w:right="9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Համայնքը՝ Տաշիր,</w:t>
            </w:r>
          </w:p>
          <w:p w:rsidR="00000000" w:rsidDel="00000000" w:rsidP="00000000" w:rsidRDefault="00000000" w:rsidRPr="00000000" w14:paraId="00000015">
            <w:pPr>
              <w:widowControl w:val="0"/>
              <w:tabs>
                <w:tab w:val="left" w:leader="none" w:pos="4933"/>
              </w:tabs>
              <w:spacing w:before="13" w:lineRule="auto"/>
              <w:ind w:left="20" w:right="90" w:firstLine="0"/>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Մասնակից բնակավայրերը՝ Ապավեն, Արծնի, Լեռնահովիտ, Ձորամուտ, Մեծավան, Նորաշեն, Պաղաղբյուր, Սարչապետ</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6">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/բնակավայրի հեռավորությունը մայրաքաղաք Երևանից, ինչպես նաև մարզկենտրոնից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8">
            <w:pPr>
              <w:ind w:right="9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w:t>
              <w:tab/>
              <w:t xml:space="preserve">հեռավորությունը</w:t>
            </w:r>
          </w:p>
          <w:p w:rsidR="00000000" w:rsidDel="00000000" w:rsidP="00000000" w:rsidRDefault="00000000" w:rsidRPr="00000000" w14:paraId="00000019">
            <w:pPr>
              <w:ind w:right="9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մայրաքաղաքից՝ 161/ 174 / 145 կմ է,</w:t>
            </w:r>
          </w:p>
          <w:p w:rsidR="00000000" w:rsidDel="00000000" w:rsidP="00000000" w:rsidRDefault="00000000" w:rsidRPr="00000000" w14:paraId="0000001A">
            <w:pPr>
              <w:ind w:right="90"/>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մարզկենտրոնից ՝ 52/ 73/ 44 կմ</w:t>
            </w:r>
            <w:r w:rsidDel="00000000" w:rsidR="00000000" w:rsidRPr="00000000">
              <w:rPr>
                <w:rtl w:val="0"/>
              </w:rPr>
            </w:r>
          </w:p>
        </w:tc>
      </w:tr>
      <w:tr>
        <w:trPr>
          <w:cantSplit w:val="0"/>
          <w:trHeight w:val="1136.05224609375" w:hRule="atLeast"/>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B">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/բնակավայրի բնակչությունը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D">
            <w:pPr>
              <w:widowControl w:val="0"/>
              <w:tabs>
                <w:tab w:val="left" w:leader="none" w:pos="1730"/>
                <w:tab w:val="left" w:leader="none" w:pos="3444"/>
                <w:tab w:val="left" w:leader="none" w:pos="4745"/>
                <w:tab w:val="left" w:leader="none" w:pos="6042"/>
              </w:tabs>
              <w:spacing w:before="13" w:line="278.00000000000006" w:lineRule="auto"/>
              <w:ind w:left="54" w:right="9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համայնքի՝ 30408  մարդ: </w:t>
            </w:r>
          </w:p>
          <w:p w:rsidR="00000000" w:rsidDel="00000000" w:rsidP="00000000" w:rsidRDefault="00000000" w:rsidRPr="00000000" w14:paraId="0000001E">
            <w:pPr>
              <w:widowControl w:val="0"/>
              <w:tabs>
                <w:tab w:val="left" w:leader="none" w:pos="1730"/>
                <w:tab w:val="left" w:leader="none" w:pos="3444"/>
                <w:tab w:val="left" w:leader="none" w:pos="4745"/>
                <w:tab w:val="left" w:leader="none" w:pos="6042"/>
              </w:tabs>
              <w:spacing w:before="13" w:line="278.00000000000006" w:lineRule="auto"/>
              <w:ind w:left="54" w:right="9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Բնակավայրերը․</w:t>
            </w:r>
          </w:p>
          <w:p w:rsidR="00000000" w:rsidDel="00000000" w:rsidP="00000000" w:rsidRDefault="00000000" w:rsidRPr="00000000" w14:paraId="0000001F">
            <w:pPr>
              <w:widowControl w:val="0"/>
              <w:tabs>
                <w:tab w:val="left" w:leader="none" w:pos="1730"/>
                <w:tab w:val="left" w:leader="none" w:pos="3444"/>
                <w:tab w:val="left" w:leader="none" w:pos="4745"/>
                <w:tab w:val="left" w:leader="none" w:pos="6042"/>
              </w:tabs>
              <w:spacing w:before="13" w:line="278.00000000000006" w:lineRule="auto"/>
              <w:ind w:left="54" w:right="90" w:firstLine="0"/>
              <w:jc w:val="both"/>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Ապավեն՝ 172, Արծնի՝ 449, Լեռնահովիտ՝ 1681, Ձորամուտ՝ 528, Մեծավան՝ 5883, Նորաշեն՝ 1563, Պաղաղբյուր՝ 78, Սարչապետ՝ 2223 մարդ</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0">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Սահմանամերձ համայնք/բնակավայր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168" w:firstLine="0"/>
              <w:jc w:val="left"/>
              <w:rPr>
                <w:rFonts w:ascii="GHEA Grapalat" w:cs="GHEA Grapalat" w:eastAsia="GHEA Grapalat" w:hAnsi="GHEA Grapalat"/>
                <w:b w:val="0"/>
                <w:bCs w:val="0"/>
                <w:i w:val="1"/>
                <w:iCs w:val="1"/>
                <w:smallCaps w:val="0"/>
                <w:strike w:val="0"/>
                <w:color w:val="000000"/>
                <w:sz w:val="22"/>
                <w:szCs w:val="22"/>
                <w:u w:val="none"/>
                <w:shd w:fill="auto" w:val="clear"/>
                <w:vertAlign w:val="baseline"/>
              </w:rPr>
            </w:pPr>
            <w:r w:rsidDel="00000000" w:rsidR="00000000" w:rsidRPr="00000000">
              <w:rPr>
                <w:rFonts w:ascii="GHEA Grapalat" w:cs="GHEA Grapalat" w:eastAsia="GHEA Grapalat" w:hAnsi="GHEA Grapalat"/>
                <w:i w:val="1"/>
                <w:iCs w:val="1"/>
                <w:rtl w:val="0"/>
              </w:rPr>
              <w:t xml:space="preserve">Այո, Ապավեն, Արծնի, Ձորամուտ, Պաղաղբյուր</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3">
            <w:pPr>
              <w:spacing w:line="240" w:lineRule="auto"/>
              <w:ind w:right="168"/>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Բարձր լեռնային համայնք /բնակավայրի</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168" w:firstLine="0"/>
              <w:jc w:val="left"/>
              <w:rPr>
                <w:rFonts w:ascii="GHEA Grapalat" w:cs="GHEA Grapalat" w:eastAsia="GHEA Grapalat" w:hAnsi="GHEA Grapalat"/>
                <w:b w:val="0"/>
                <w:bCs w:val="0"/>
                <w:i w:val="1"/>
                <w:iCs w:val="1"/>
                <w:smallCaps w:val="0"/>
                <w:strike w:val="0"/>
                <w:color w:val="000000"/>
                <w:sz w:val="22"/>
                <w:szCs w:val="22"/>
                <w:u w:val="none"/>
                <w:shd w:fill="auto" w:val="clear"/>
                <w:vertAlign w:val="baseline"/>
              </w:rPr>
            </w:pPr>
            <w:r w:rsidDel="00000000" w:rsidR="00000000" w:rsidRPr="00000000">
              <w:rPr>
                <w:rFonts w:ascii="GHEA Grapalat" w:cs="GHEA Grapalat" w:eastAsia="GHEA Grapalat" w:hAnsi="GHEA Grapalat"/>
                <w:b w:val="0"/>
                <w:bCs w:val="0"/>
                <w:i w:val="1"/>
                <w:iCs w:val="1"/>
                <w:smallCaps w:val="0"/>
                <w:strike w:val="0"/>
                <w:color w:val="000000"/>
                <w:sz w:val="22"/>
                <w:szCs w:val="22"/>
                <w:u w:val="none"/>
                <w:shd w:fill="auto" w:val="clear"/>
                <w:vertAlign w:val="baseline"/>
                <w:rtl w:val="0"/>
              </w:rPr>
              <w:t xml:space="preserve">Ո</w:t>
            </w:r>
            <w:r w:rsidDel="00000000" w:rsidR="00000000" w:rsidRPr="00000000">
              <w:rPr>
                <w:rFonts w:ascii="GHEA Grapalat" w:cs="GHEA Grapalat" w:eastAsia="GHEA Grapalat" w:hAnsi="GHEA Grapalat"/>
                <w:i w:val="1"/>
                <w:iCs w:val="1"/>
                <w:rtl w:val="0"/>
              </w:rPr>
              <w:t xml:space="preserve">չ</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6" w:right="168" w:firstLine="0"/>
              <w:jc w:val="left"/>
              <w:rPr>
                <w:rFonts w:ascii="GHEA Grapalat" w:cs="GHEA Grapalat" w:eastAsia="GHEA Grapalat" w:hAnsi="GHEA Grapalat"/>
                <w:b w:val="1"/>
                <w:bCs w:val="1"/>
                <w:i w:val="0"/>
                <w:iCs w:val="0"/>
                <w:smallCaps w:val="0"/>
                <w:strike w:val="0"/>
                <w:color w:val="000000"/>
                <w:sz w:val="22"/>
                <w:szCs w:val="22"/>
                <w:u w:val="none"/>
                <w:shd w:fill="auto" w:val="clear"/>
                <w:vertAlign w:val="baseline"/>
              </w:rPr>
            </w:pPr>
            <w:r w:rsidDel="00000000" w:rsidR="00000000" w:rsidRPr="00000000">
              <w:rPr>
                <w:rFonts w:ascii="GHEA Grapalat" w:cs="GHEA Grapalat" w:eastAsia="GHEA Grapalat" w:hAnsi="GHEA Grapalat"/>
                <w:b w:val="1"/>
                <w:bCs w:val="1"/>
                <w:i w:val="0"/>
                <w:iCs w:val="0"/>
                <w:smallCaps w:val="0"/>
                <w:strike w:val="0"/>
                <w:color w:val="000000"/>
                <w:sz w:val="22"/>
                <w:szCs w:val="22"/>
                <w:u w:val="none"/>
                <w:shd w:fill="auto" w:val="clear"/>
                <w:vertAlign w:val="baseline"/>
                <w:rtl w:val="0"/>
              </w:rPr>
              <w:t xml:space="preserve">Համայնքի գլխավոր հատակագծի առկայություն</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8">
            <w:pPr>
              <w:ind w:right="9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Այո</w:t>
            </w:r>
          </w:p>
          <w:p w:rsidR="00000000" w:rsidDel="00000000" w:rsidP="00000000" w:rsidRDefault="00000000" w:rsidRPr="00000000" w14:paraId="00000029">
            <w:pPr>
              <w:ind w:right="90"/>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23/05/2024թ․</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A">
            <w:pPr>
              <w:spacing w:after="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բնակավայրի ենթակառուցվածքների վերաբերյալ հակիրճ տեղեկատվություն</w:t>
            </w:r>
            <w:r w:rsidDel="00000000" w:rsidR="00000000" w:rsidRPr="00000000">
              <w:rPr>
                <w:rFonts w:ascii="GHEA Grapalat" w:cs="GHEA Grapalat" w:eastAsia="GHEA Grapalat" w:hAnsi="GHEA Grapalat"/>
                <w:color w:val="000000"/>
                <w:sz w:val="21"/>
                <w:szCs w:val="21"/>
                <w:rtl w:val="0"/>
              </w:rPr>
              <w:t xml:space="preserve">՝</w:t>
            </w:r>
            <w:r w:rsidDel="00000000" w:rsidR="00000000" w:rsidRPr="00000000">
              <w:rPr>
                <w:rFonts w:ascii="Calibri" w:cs="Calibri" w:eastAsia="Calibri" w:hAnsi="Calibri"/>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հստակ նշելով՝</w:t>
            </w:r>
            <w:r w:rsidDel="00000000" w:rsidR="00000000" w:rsidRPr="00000000">
              <w:rPr>
                <w:rtl w:val="0"/>
              </w:rPr>
            </w:r>
          </w:p>
          <w:p w:rsidR="00000000" w:rsidDel="00000000" w:rsidP="00000000" w:rsidRDefault="00000000" w:rsidRPr="00000000" w14:paraId="0000002B">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ջրամատակարարման և ջրահեռացման համակարգից օգտվող համայնքի բնակչության տոկոսը և ջրամատակարարման տևողությունը,</w:t>
            </w:r>
            <w:r w:rsidDel="00000000" w:rsidR="00000000" w:rsidRPr="00000000">
              <w:rPr>
                <w:rtl w:val="0"/>
              </w:rPr>
            </w:r>
          </w:p>
          <w:p w:rsidR="00000000" w:rsidDel="00000000" w:rsidP="00000000" w:rsidRDefault="00000000" w:rsidRPr="00000000" w14:paraId="0000002C">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գազամատակարարման համակարգից օգտվող համայնքի բնակչության տոկոսը,</w:t>
            </w:r>
            <w:r w:rsidDel="00000000" w:rsidR="00000000" w:rsidRPr="00000000">
              <w:rPr>
                <w:rtl w:val="0"/>
              </w:rPr>
            </w:r>
          </w:p>
          <w:p w:rsidR="00000000" w:rsidDel="00000000" w:rsidP="00000000" w:rsidRDefault="00000000" w:rsidRPr="00000000" w14:paraId="0000002D">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ոռոգման համակարգից օգտվող բնակչության տոկոսը և համայնքում գյուղատնտեսական հողերից ոռոգվող հողատարածքների տոկոսը,</w:t>
            </w:r>
            <w:r w:rsidDel="00000000" w:rsidR="00000000" w:rsidRPr="00000000">
              <w:rPr>
                <w:rtl w:val="0"/>
              </w:rPr>
            </w:r>
          </w:p>
          <w:p w:rsidR="00000000" w:rsidDel="00000000" w:rsidP="00000000" w:rsidRDefault="00000000" w:rsidRPr="00000000" w14:paraId="0000002E">
            <w:pPr>
              <w:spacing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լուսավորության համակարգի առկայությամբ փողոցների տոկոսը՝ համայնքի ընդհանուր փողոցների մեջ և նշել էներգախնայող և ԼԵԴ լուսավորություն է, թե ոչ</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F">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-Ջրամատակարարման և ջրահեռացման համակարգ․</w:t>
            </w:r>
          </w:p>
          <w:p w:rsidR="00000000" w:rsidDel="00000000" w:rsidP="00000000" w:rsidRDefault="00000000" w:rsidRPr="00000000" w14:paraId="00000030">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31">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համայնքում  ջրամատակարարման համակարգը հասանելի է բնակչության 98,5%-ին։ Բացի Տաշիր (35%) և Մեծավան բնակավայրերից (10%), մյուս՝ 22 բնակավայրում բացակայում է ջրահեռացումը։ </w:t>
            </w:r>
          </w:p>
          <w:p w:rsidR="00000000" w:rsidDel="00000000" w:rsidP="00000000" w:rsidRDefault="00000000" w:rsidRPr="00000000" w14:paraId="00000032">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Բնակավայրերում․</w:t>
            </w:r>
          </w:p>
          <w:p w:rsidR="00000000" w:rsidDel="00000000" w:rsidP="00000000" w:rsidRDefault="00000000" w:rsidRPr="00000000" w14:paraId="00000033">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բնակավայրում ջրամատակարարման համակարգը հասանելի է բնակչության 100%-ին, տևողությունը՝ ընդհտումներով։ Բնակավայրում բացակայում է ջրահեռացումը։ </w:t>
            </w:r>
          </w:p>
          <w:p w:rsidR="00000000" w:rsidDel="00000000" w:rsidP="00000000" w:rsidRDefault="00000000" w:rsidRPr="00000000" w14:paraId="00000034">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բնակավայրում ջրամատակարարման համակարգը հասանելի է բնակչության 100%-ին: Ջրամատակարարման շուրջօրյա տևողությունը  հասանելի է բնակչության կեսի համար,  մյուս կեսի շուրջօրյա ջրամատակարարման համար նախատեսված աշխատանքները կավարտվեն մինչև 2024թ․-ի ավարտ։ Բնակավայրում բացակայում է ջրահեռացումը։</w:t>
            </w:r>
          </w:p>
          <w:p w:rsidR="00000000" w:rsidDel="00000000" w:rsidP="00000000" w:rsidRDefault="00000000" w:rsidRPr="00000000" w14:paraId="00000035">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բնակավայրում ջրամատակարարման համակարգը հասանելի է բնակչության 100%-ին: Ջրամատակարարման տևողությունը օրական 5-6 ժամ է։ Բնակավայրում բացակայում է ջրահեռացումը։</w:t>
            </w:r>
          </w:p>
          <w:p w:rsidR="00000000" w:rsidDel="00000000" w:rsidP="00000000" w:rsidRDefault="00000000" w:rsidRPr="00000000" w14:paraId="00000036">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բնակավայրում ջրամատակարարման համակարգը հասանելի է բնակչության 100%-ին՝  շուրջօրյա սկզբունքով: Բնակավայրում բացակայում է ջրահեռացումը։</w:t>
            </w:r>
          </w:p>
          <w:p w:rsidR="00000000" w:rsidDel="00000000" w:rsidP="00000000" w:rsidRDefault="00000000" w:rsidRPr="00000000" w14:paraId="00000037">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բնակավայրում ջրամատակարարման համակարգը հասանելի է բնակչության 90%-ին: Ջրամատակարարման տևողությունը շուրջօրյա է։ Բնակավայրում ջրահեռացումը հասանելի է 10%-ին:</w:t>
            </w:r>
          </w:p>
          <w:p w:rsidR="00000000" w:rsidDel="00000000" w:rsidP="00000000" w:rsidRDefault="00000000" w:rsidRPr="00000000" w14:paraId="00000038">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ջրամատակարարման համակարգը հասանելի է բնակչության 100%-ին՝  1 օր առկա/1 օր առանց սկզբունքով: Բնակավայրում բացակայում է ջրահեռացումը:</w:t>
            </w:r>
          </w:p>
          <w:p w:rsidR="00000000" w:rsidDel="00000000" w:rsidP="00000000" w:rsidRDefault="00000000" w:rsidRPr="00000000" w14:paraId="00000039">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ջրամատակարարման համակարգը հասանելի է բնակչության 99%-ին: Ջրամատակարարման տևողությունը շուրջօրյա է։ Բնակավայրում բացակայում է ջրահեռացումը:         </w:t>
            </w:r>
          </w:p>
          <w:p w:rsidR="00000000" w:rsidDel="00000000" w:rsidP="00000000" w:rsidRDefault="00000000" w:rsidRPr="00000000" w14:paraId="0000003A">
            <w:pPr>
              <w:widowControl w:val="0"/>
              <w:numPr>
                <w:ilvl w:val="0"/>
                <w:numId w:val="4"/>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Սարչապետ բնակավայրում ջրամատակարարման համակարգը հասանելի է բնակչության 100%-ին՝ 1 օր առկա/1 օր առանց  սկզբունքով։ Բնակավայրում բացակայում է ջրահեռացումը:</w:t>
            </w:r>
          </w:p>
          <w:p w:rsidR="00000000" w:rsidDel="00000000" w:rsidP="00000000" w:rsidRDefault="00000000" w:rsidRPr="00000000" w14:paraId="0000003B">
            <w:pPr>
              <w:spacing w:after="280"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-Գազամատակարարման համակարգ</w:t>
            </w:r>
          </w:p>
          <w:p w:rsidR="00000000" w:rsidDel="00000000" w:rsidP="00000000" w:rsidRDefault="00000000" w:rsidRPr="00000000" w14:paraId="0000003C">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համայնքում գազամատակարարմամբ ապահովված է համայնքի բնակավայրերի 48,8%-ը։</w:t>
            </w:r>
          </w:p>
          <w:p w:rsidR="00000000" w:rsidDel="00000000" w:rsidP="00000000" w:rsidRDefault="00000000" w:rsidRPr="00000000" w14:paraId="0000003D">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Բնակավայրերը․</w:t>
            </w:r>
          </w:p>
          <w:p w:rsidR="00000000" w:rsidDel="00000000" w:rsidP="00000000" w:rsidRDefault="00000000" w:rsidRPr="00000000" w14:paraId="0000003E">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բնակավայրի գազաֆիկացման շինարարական աշխատանքները ավարտվել են, բնակիչների տները գազաֆիկացումը հասանելի կլինի 2026թ․-ին։</w:t>
            </w:r>
          </w:p>
          <w:p w:rsidR="00000000" w:rsidDel="00000000" w:rsidP="00000000" w:rsidRDefault="00000000" w:rsidRPr="00000000" w14:paraId="0000003F">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բնակավայրում գազամատակարարման հասանելի է բնակչության 70%-ին։</w:t>
            </w:r>
          </w:p>
          <w:p w:rsidR="00000000" w:rsidDel="00000000" w:rsidP="00000000" w:rsidRDefault="00000000" w:rsidRPr="00000000" w14:paraId="00000040">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բնակավայրում գազամատակարարումը հասանելի է բնակչության 95%-ին։</w:t>
            </w:r>
          </w:p>
          <w:p w:rsidR="00000000" w:rsidDel="00000000" w:rsidP="00000000" w:rsidRDefault="00000000" w:rsidRPr="00000000" w14:paraId="00000041">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բնակավայրի գազաֆիկացման շինարարական աշխատանքները ավարտվել են, բնակիչների տները գազաֆիկացումը հասանելի կլինի 2026թ․-ին։</w:t>
            </w:r>
          </w:p>
          <w:p w:rsidR="00000000" w:rsidDel="00000000" w:rsidP="00000000" w:rsidRDefault="00000000" w:rsidRPr="00000000" w14:paraId="00000042">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բնակավայրում գազամատակարարումը հասանելի է բնակչության 100%-ին:       </w:t>
            </w:r>
          </w:p>
          <w:p w:rsidR="00000000" w:rsidDel="00000000" w:rsidP="00000000" w:rsidRDefault="00000000" w:rsidRPr="00000000" w14:paraId="00000043">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գազամատակարարումը հասանելի է բնակչության 100%-ին:</w:t>
            </w:r>
          </w:p>
          <w:p w:rsidR="00000000" w:rsidDel="00000000" w:rsidP="00000000" w:rsidRDefault="00000000" w:rsidRPr="00000000" w14:paraId="00000044">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գազամատակարարման համակարգը բացակայում է:         </w:t>
            </w:r>
          </w:p>
          <w:p w:rsidR="00000000" w:rsidDel="00000000" w:rsidP="00000000" w:rsidRDefault="00000000" w:rsidRPr="00000000" w14:paraId="00000045">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Սարչապետ բնակավայրում գազամատակարարումը հասանելի է բնակչության 100%-ին:</w:t>
            </w:r>
          </w:p>
          <w:p w:rsidR="00000000" w:rsidDel="00000000" w:rsidP="00000000" w:rsidRDefault="00000000" w:rsidRPr="00000000" w14:paraId="00000046">
            <w:pPr>
              <w:widowControl w:val="0"/>
              <w:spacing w:after="280"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Ոռոգման համակարգ</w:t>
            </w:r>
          </w:p>
          <w:p w:rsidR="00000000" w:rsidDel="00000000" w:rsidP="00000000" w:rsidRDefault="00000000" w:rsidRPr="00000000" w14:paraId="00000047">
            <w:pPr>
              <w:widowControl w:val="0"/>
              <w:spacing w:after="280"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համայնքի հողերը անջրդի են։</w:t>
            </w:r>
          </w:p>
          <w:p w:rsidR="00000000" w:rsidDel="00000000" w:rsidP="00000000" w:rsidRDefault="00000000" w:rsidRPr="00000000" w14:paraId="00000048">
            <w:pPr>
              <w:spacing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i w:val="1"/>
                <w:iCs w:val="1"/>
                <w:rtl w:val="0"/>
              </w:rPr>
              <w:t xml:space="preserve">Լուսավորության համակարգ</w:t>
            </w:r>
          </w:p>
          <w:p w:rsidR="00000000" w:rsidDel="00000000" w:rsidP="00000000" w:rsidRDefault="00000000" w:rsidRPr="00000000" w14:paraId="00000049">
            <w:pPr>
              <w:widowControl w:val="0"/>
              <w:spacing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համայնքը ապահովված է լուսավորության համակարգով: Բնակավայրերի գիշերային լուսավորությունը կազմում է 78.6%։ 15 բնակավայրի լուսատուները ԼԵԴ և էներգախնայող են։ Բնակավայրերը․</w:t>
            </w:r>
          </w:p>
          <w:p w:rsidR="00000000" w:rsidDel="00000000" w:rsidP="00000000" w:rsidRDefault="00000000" w:rsidRPr="00000000" w14:paraId="0000004A">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բնակավայրը ապահովված է լուսավորության համակարգով: Բնակավայրի գիշերային լուսավորությունը կազմում է 90%, որոնցից 5-ը ԼԵԴ են և բոլորը էներգախնայող են։ </w:t>
            </w:r>
          </w:p>
          <w:p w:rsidR="00000000" w:rsidDel="00000000" w:rsidP="00000000" w:rsidRDefault="00000000" w:rsidRPr="00000000" w14:paraId="0000004B">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բնակավայրը ապահովված է լուսավորության համակարգով: Բնակավայրի գիշերային լուսավորությունը կազմում է 80%, առկա է 15 ԼԵԴ լուսատուներ։</w:t>
            </w:r>
          </w:p>
          <w:p w:rsidR="00000000" w:rsidDel="00000000" w:rsidP="00000000" w:rsidRDefault="00000000" w:rsidRPr="00000000" w14:paraId="0000004C">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բնակավայրը ապահովված է լուսավորության համակարգով: Բնակավայրի գիշերային լուսավորությունը կազմում է 100%, ԼԵԴ և էներգախնայող լուսատուները կազմում են ամբողջի 60%-ը։</w:t>
            </w:r>
          </w:p>
          <w:p w:rsidR="00000000" w:rsidDel="00000000" w:rsidP="00000000" w:rsidRDefault="00000000" w:rsidRPr="00000000" w14:paraId="0000004D">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բնակավայրը ապահովված է լուսավորության համակարգով: Բնակավայրի գիշերային լուսավորությունը կազմում է 90%, որից էներգախնայող են 50 լուսատուները։ </w:t>
            </w:r>
          </w:p>
          <w:p w:rsidR="00000000" w:rsidDel="00000000" w:rsidP="00000000" w:rsidRDefault="00000000" w:rsidRPr="00000000" w14:paraId="0000004E">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բնակավայրը ապահովված է լուսավորության համակարգով: Բնակավայրի գիշերային լուսավորությունը կազմում է 90%, որից ԼԵԴ և էներգախնայող են 968 լուսատուները։ </w:t>
            </w:r>
          </w:p>
          <w:p w:rsidR="00000000" w:rsidDel="00000000" w:rsidP="00000000" w:rsidRDefault="00000000" w:rsidRPr="00000000" w14:paraId="0000004F">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բնակավայրը ապահովված է լուսավորության համակարգով: Բնակավայրի գիշերային լուսավորությունը կազմում է 80%, ԼԵԴ և էներգախնայող լուսատուներ չկան։</w:t>
            </w:r>
          </w:p>
          <w:p w:rsidR="00000000" w:rsidDel="00000000" w:rsidP="00000000" w:rsidRDefault="00000000" w:rsidRPr="00000000" w14:paraId="00000050">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բնակավայրը ապահովված է լուսավորության համակարգով: Բնակավայրի գիշերային լուսավորությունը կազմում է 100%, բոլորը ԼԵԴ և էներգախնայող լուսատուներ են։   </w:t>
            </w:r>
          </w:p>
          <w:p w:rsidR="00000000" w:rsidDel="00000000" w:rsidP="00000000" w:rsidRDefault="00000000" w:rsidRPr="00000000" w14:paraId="00000051">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Սարչապետ բնակավայրը ապահովված է լուսավորության համակարգով: Բնակավայրի գիշերային լուսավորությունը կազմում է 100%, որից ԼԵԴ և էներգախնայող են 450 լուսատուները։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53">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ընդհանուր նկարագրությունը և դրա իրականացման անհրաժեշտությունը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4">
            <w:pPr>
              <w:widowControl w:val="0"/>
              <w:tabs>
                <w:tab w:val="left" w:leader="none" w:pos="4112"/>
                <w:tab w:val="left" w:leader="none" w:pos="7140"/>
              </w:tabs>
              <w:spacing w:before="18" w:line="276"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համայնքի Ապավեն, Արծնի, Լեռնահովիտ, Ձորամուտ, Մեծավան, Նորաշեն, Պաղաղբյուր, Սարչապետ բնակավայրերի բանուկ փողոցների ճանապարհների հիմնական հատվածը գերմաշված է և ենթակա է վերանորոգման։</w:t>
            </w:r>
          </w:p>
          <w:p w:rsidR="00000000" w:rsidDel="00000000" w:rsidP="00000000" w:rsidRDefault="00000000" w:rsidRPr="00000000" w14:paraId="00000055">
            <w:pPr>
              <w:widowControl w:val="0"/>
              <w:tabs>
                <w:tab w:val="left" w:leader="none" w:pos="4112"/>
                <w:tab w:val="left" w:leader="none" w:pos="7140"/>
              </w:tabs>
              <w:spacing w:before="18" w:line="276"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Ծրագրով նախատեսվում է սալարկել․</w:t>
            </w:r>
          </w:p>
          <w:p w:rsidR="00000000" w:rsidDel="00000000" w:rsidP="00000000" w:rsidRDefault="00000000" w:rsidRPr="00000000" w14:paraId="00000056">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 5-րդ փողոց, 1-ին նրբանցք՝ կմ 0,00+0,198, 860 քմ,  9-րդ փողոց, 5-րդ նրբանցք` կմ, 0,00+0,288, 1314 քմ, 9-րդ փողոց, 6-րդ նրբանցք` կմ 0,00+0,340, 1459 քմ, 9-րդ փողոց 7-րդ նրբանցք` կմ 0,00+0,381, 1626 քմ, 10-րդ փողոցի 2-րդ նրբանցքից 11-րդ փողոց 1-ին նրբանցք` կմ 0,00+0,292, 1314 քմ, 10-րդ փողոց` կմ 0,00+0,110, 550 քմ,</w:t>
            </w:r>
          </w:p>
          <w:p w:rsidR="00000000" w:rsidDel="00000000" w:rsidP="00000000" w:rsidRDefault="00000000" w:rsidRPr="00000000" w14:paraId="00000057">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1,609 կմ, 7123 քմ։</w:t>
            </w:r>
          </w:p>
          <w:p w:rsidR="00000000" w:rsidDel="00000000" w:rsidP="00000000" w:rsidRDefault="00000000" w:rsidRPr="00000000" w14:paraId="00000058">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Սարչապետ բնակավայր՝ 12-րդ փող. 0,00+0,481, 2378 քմ,  1-ին փողոց, 3-րդ նրբանցք և 4-րդ փողոց՝ կմ 0,00+0,747, 3735 քմ,  6-րդ փողոց՝ կմ 0,00+0,416, 2080 քմ,  </w:t>
            </w:r>
          </w:p>
          <w:p w:rsidR="00000000" w:rsidDel="00000000" w:rsidP="00000000" w:rsidRDefault="00000000" w:rsidRPr="00000000" w14:paraId="00000059">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1,644 կմ, 8193 քմ։</w:t>
            </w:r>
          </w:p>
          <w:p w:rsidR="00000000" w:rsidDel="00000000" w:rsidP="00000000" w:rsidRDefault="00000000" w:rsidRPr="00000000" w14:paraId="0000005A">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 4-րդ փողոց, կմ 0,00+0,120, 600 քմ, </w:t>
            </w:r>
          </w:p>
          <w:p w:rsidR="00000000" w:rsidDel="00000000" w:rsidP="00000000" w:rsidRDefault="00000000" w:rsidRPr="00000000" w14:paraId="0000005B">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 Հ. Այվազյան փողոց՝ կմ 0,00+0,232, 1434 քմ, Խ. Աբովյան փողոց՝ կմ 0,00+0,477, 2862 քմ, </w:t>
            </w:r>
          </w:p>
          <w:p w:rsidR="00000000" w:rsidDel="00000000" w:rsidP="00000000" w:rsidRDefault="00000000" w:rsidRPr="00000000" w14:paraId="0000005C">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0,709 կմ, 4296 քմ։</w:t>
            </w:r>
          </w:p>
          <w:p w:rsidR="00000000" w:rsidDel="00000000" w:rsidP="00000000" w:rsidRDefault="00000000" w:rsidRPr="00000000" w14:paraId="0000005D">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 Մ. Մելքոնյան փողոց՝ կմ 0,00+0,173 կմ, 934 քմ, Ռ. Բաղդասարյան և Գ. Նժդեհի փողոցներ՝ 0,00+0,471 կմ, 2826 քմ, 0,00+0,740, Վազգեն Առաջինի փողոց՝ կմ 0,00+0,99 կմ, 594 քմ,  </w:t>
            </w:r>
          </w:p>
          <w:p w:rsidR="00000000" w:rsidDel="00000000" w:rsidP="00000000" w:rsidRDefault="00000000" w:rsidRPr="00000000" w14:paraId="0000005E">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1,634 կմ, 4354 քմ։</w:t>
            </w:r>
          </w:p>
          <w:p w:rsidR="00000000" w:rsidDel="00000000" w:rsidP="00000000" w:rsidRDefault="00000000" w:rsidRPr="00000000" w14:paraId="0000005F">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 1-ին փողոց՝ կմ 0,00+0,100, 500 քմ, </w:t>
            </w:r>
          </w:p>
          <w:p w:rsidR="00000000" w:rsidDel="00000000" w:rsidP="00000000" w:rsidRDefault="00000000" w:rsidRPr="00000000" w14:paraId="00000060">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 1-ին փողոց, 4-րդ նրբանցք՝ կմ 0.00+0,170, 850 քմ</w:t>
            </w:r>
          </w:p>
          <w:p w:rsidR="00000000" w:rsidDel="00000000" w:rsidP="00000000" w:rsidRDefault="00000000" w:rsidRPr="00000000" w14:paraId="00000061">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 1-ին փողոց՝ Կմ 0,00+ 0,163 կմ, 815 քմ։</w:t>
            </w:r>
          </w:p>
          <w:p w:rsidR="00000000" w:rsidDel="00000000" w:rsidP="00000000" w:rsidRDefault="00000000" w:rsidRPr="00000000" w14:paraId="00000062">
            <w:pPr>
              <w:widowControl w:val="0"/>
              <w:tabs>
                <w:tab w:val="left" w:leader="none" w:pos="4112"/>
                <w:tab w:val="left" w:leader="none" w:pos="7140"/>
              </w:tabs>
              <w:spacing w:before="18" w:line="276" w:lineRule="auto"/>
              <w:ind w:right="168"/>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63">
            <w:pPr>
              <w:widowControl w:val="0"/>
              <w:tabs>
                <w:tab w:val="left" w:leader="none" w:pos="4112"/>
                <w:tab w:val="left" w:leader="none" w:pos="7140"/>
              </w:tabs>
              <w:spacing w:before="18" w:line="276" w:lineRule="auto"/>
              <w:ind w:left="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Արդյունքում սալարկվելու է 6,149 կմ կամ 26731 քմ ճանապարհ։ </w:t>
            </w:r>
          </w:p>
          <w:p w:rsidR="00000000" w:rsidDel="00000000" w:rsidP="00000000" w:rsidRDefault="00000000" w:rsidRPr="00000000" w14:paraId="00000064">
            <w:pPr>
              <w:widowControl w:val="0"/>
              <w:tabs>
                <w:tab w:val="left" w:leader="none" w:pos="4112"/>
                <w:tab w:val="left" w:leader="none" w:pos="7140"/>
              </w:tabs>
              <w:spacing w:before="18" w:line="276"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Ներկայացված բնակավայրերի սալարկվող ճանապարհները ունեն առաջնային նշանակություն տվյալ բնակավայրերի համար:</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66">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ակնկալվող արդյունքները, որոնց միջոցով պետք է հասնել ծրագրի իրականացման նպատակին</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67">
            <w:pPr>
              <w:widowControl w:val="0"/>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Ծրագիրը համահունչ է Տաշիր համայնքի 2023-2027թ. հնգամյա զարգացման ռազմավարությանը, որտեղ որպես գերակա խնդիրներ են նշվել ճանապարհների և մայթերի գերմաշվածությունը,  ներհամայնքային ճանապարհների  անանցանելիությունը: Այս խնդիրների լուծմանն է ուղղված ծրագրով նախատեսված աշխատանքների իրականացումը, ինչի ավարտից հետո կհասնենք ծրագրի իրականացման նպատակին՝ այն է.     </w:t>
            </w:r>
          </w:p>
          <w:p w:rsidR="00000000" w:rsidDel="00000000" w:rsidP="00000000" w:rsidRDefault="00000000" w:rsidRPr="00000000" w14:paraId="00000068">
            <w:pPr>
              <w:numPr>
                <w:ilvl w:val="0"/>
                <w:numId w:val="6"/>
              </w:numPr>
              <w:spacing w:before="280" w:lineRule="auto"/>
              <w:ind w:left="88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Բնակավայրի համար կարևոր նշանակության ճանապարհի սալարկումից հետո երկար տարիների շահագործում,</w:t>
            </w:r>
          </w:p>
          <w:p w:rsidR="00000000" w:rsidDel="00000000" w:rsidP="00000000" w:rsidRDefault="00000000" w:rsidRPr="00000000" w14:paraId="00000069">
            <w:pPr>
              <w:numPr>
                <w:ilvl w:val="0"/>
                <w:numId w:val="6"/>
              </w:numPr>
              <w:ind w:left="88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Սալարկված ճանապարհով   երթևեկող բնակիչներին հարմարավետ և բարեկարգ    ճանապարհով ապահովում,</w:t>
            </w:r>
          </w:p>
          <w:p w:rsidR="00000000" w:rsidDel="00000000" w:rsidP="00000000" w:rsidRDefault="00000000" w:rsidRPr="00000000" w14:paraId="0000006A">
            <w:pPr>
              <w:numPr>
                <w:ilvl w:val="0"/>
                <w:numId w:val="6"/>
              </w:numPr>
              <w:ind w:left="88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Ճանապարհից օգտվող վարորդներին և հետիոտներին բարեկարգ ճանապարհային հատվածով ապահովում,</w:t>
            </w:r>
          </w:p>
          <w:p w:rsidR="00000000" w:rsidDel="00000000" w:rsidP="00000000" w:rsidRDefault="00000000" w:rsidRPr="00000000" w14:paraId="0000006B">
            <w:pPr>
              <w:widowControl w:val="0"/>
              <w:numPr>
                <w:ilvl w:val="0"/>
                <w:numId w:val="6"/>
              </w:numPr>
              <w:ind w:left="885"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բնակիչների ֆինանսական միջոցների խնայում (մեքենաների վերանորոգման վրա կատարվող ծախսերը)։</w:t>
            </w:r>
          </w:p>
          <w:p w:rsidR="00000000" w:rsidDel="00000000" w:rsidP="00000000" w:rsidRDefault="00000000" w:rsidRPr="00000000" w14:paraId="0000006C">
            <w:pPr>
              <w:widowControl w:val="0"/>
              <w:spacing w:before="8" w:lineRule="auto"/>
              <w:ind w:left="26" w:right="57" w:firstLine="0"/>
              <w:jc w:val="both"/>
              <w:rPr>
                <w:rFonts w:ascii="GHEA Grapalat" w:cs="GHEA Grapalat" w:eastAsia="GHEA Grapalat" w:hAnsi="GHEA Grapalat"/>
              </w:rPr>
            </w:pPr>
            <w:r w:rsidDel="00000000" w:rsidR="00000000" w:rsidRPr="00000000">
              <w:rPr>
                <w:rFonts w:ascii="GHEA Grapalat" w:cs="GHEA Grapalat" w:eastAsia="GHEA Grapalat" w:hAnsi="GHEA Grapalat"/>
                <w:rtl w:val="0"/>
              </w:rPr>
              <w:t xml:space="preserve">Ծրագրի ավարտին ակնկալվում է ունենալ վերանորոգված ճանապարհներ.</w:t>
            </w:r>
          </w:p>
          <w:p w:rsidR="00000000" w:rsidDel="00000000" w:rsidP="00000000" w:rsidRDefault="00000000" w:rsidRPr="00000000" w14:paraId="0000006D">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 5-րդ փողոց, 1-ին նրբանցք՝ կմ 0,00+0,198, 860 քմ,  9-րդ փողոց, 5-րդ նրբանցք` կմ, 0,00+0,288, 1314 քմ, 9-րդ փողոց, 6-րդ նրբանցք` կմ 0,00+0,340, 1459 քմ, 9-րդ փողոց 7-րդ նրբանցք` կմ 0,00+0,381, 1626 քմ, 10-րդ փողոցի 2-րդ նրբանցքից 11-րդ փողոց 1-ին նրբանցք` կմ 0,00+0,292, 1314 քմ, 10-րդ փողոց` կմ 0,00+0,110, 550 քմ,</w:t>
            </w:r>
          </w:p>
          <w:p w:rsidR="00000000" w:rsidDel="00000000" w:rsidP="00000000" w:rsidRDefault="00000000" w:rsidRPr="00000000" w14:paraId="0000006E">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1,609 կմ, 7123 քմ։</w:t>
            </w:r>
          </w:p>
          <w:p w:rsidR="00000000" w:rsidDel="00000000" w:rsidP="00000000" w:rsidRDefault="00000000" w:rsidRPr="00000000" w14:paraId="0000006F">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Սարչապետ բնակավայր՝ 12-րդ փող. 0,00+0,481, 2378 քմ,  1-ին փողոց, 3-րդ նրբանցք և 4-րդ փողոց՝ կմ 0,00+0,747, 3735 քմ,  6-րդ փողոց՝ կմ 0,00+0,416, 2080 քմ,  </w:t>
            </w:r>
          </w:p>
          <w:p w:rsidR="00000000" w:rsidDel="00000000" w:rsidP="00000000" w:rsidRDefault="00000000" w:rsidRPr="00000000" w14:paraId="00000070">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1,644 կմ, 8193 քմ։</w:t>
            </w:r>
          </w:p>
          <w:p w:rsidR="00000000" w:rsidDel="00000000" w:rsidP="00000000" w:rsidRDefault="00000000" w:rsidRPr="00000000" w14:paraId="00000071">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 4-րդ փողոց, կմ 0,00+0,120, 600 քմ, </w:t>
            </w:r>
          </w:p>
          <w:p w:rsidR="00000000" w:rsidDel="00000000" w:rsidP="00000000" w:rsidRDefault="00000000" w:rsidRPr="00000000" w14:paraId="00000072">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 Հ. Այվազյան փողոց՝ կմ 0,00+0,232, 1434 քմ, Խ. Աբովյան փողոց՝ կմ 0,00+0,477, 2862 քմ, </w:t>
            </w:r>
          </w:p>
          <w:p w:rsidR="00000000" w:rsidDel="00000000" w:rsidP="00000000" w:rsidRDefault="00000000" w:rsidRPr="00000000" w14:paraId="00000073">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0,709 կմ, 4296 քմ։</w:t>
            </w:r>
          </w:p>
          <w:p w:rsidR="00000000" w:rsidDel="00000000" w:rsidP="00000000" w:rsidRDefault="00000000" w:rsidRPr="00000000" w14:paraId="00000074">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 Մ. Մելքոնյան փողոց՝ կմ 0,00+0,173 կմ, 934 քմ, Ռ. Բաղդասարյան և Գ. Նժդեհի փողոցներ՝ 0,00+0,471 կմ, 2826 քմ, 0,00+0,740, Վազգեն Առաջինի փողոց՝ կմ 0,00+0,99 կմ, 594 քմ,  </w:t>
            </w:r>
          </w:p>
          <w:p w:rsidR="00000000" w:rsidDel="00000000" w:rsidP="00000000" w:rsidRDefault="00000000" w:rsidRPr="00000000" w14:paraId="00000075">
            <w:pPr>
              <w:widowControl w:val="0"/>
              <w:tabs>
                <w:tab w:val="left" w:leader="none" w:pos="4112"/>
                <w:tab w:val="left" w:leader="none" w:pos="7140"/>
              </w:tabs>
              <w:spacing w:before="18" w:line="276" w:lineRule="auto"/>
              <w:ind w:left="7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1,634 կմ, 4354 քմ։</w:t>
            </w:r>
          </w:p>
          <w:p w:rsidR="00000000" w:rsidDel="00000000" w:rsidP="00000000" w:rsidRDefault="00000000" w:rsidRPr="00000000" w14:paraId="00000076">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 1-ին փողոց՝ կմ 0,00+0,100, 500 քմ, </w:t>
            </w:r>
          </w:p>
          <w:p w:rsidR="00000000" w:rsidDel="00000000" w:rsidP="00000000" w:rsidRDefault="00000000" w:rsidRPr="00000000" w14:paraId="00000077">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 1-ին փողոց, 4-րդ նրբանցք՝ կմ 0.00+0,170, 850 քմ</w:t>
            </w:r>
          </w:p>
          <w:p w:rsidR="00000000" w:rsidDel="00000000" w:rsidP="00000000" w:rsidRDefault="00000000" w:rsidRPr="00000000" w14:paraId="00000078">
            <w:pPr>
              <w:widowControl w:val="0"/>
              <w:numPr>
                <w:ilvl w:val="0"/>
                <w:numId w:val="1"/>
              </w:numPr>
              <w:tabs>
                <w:tab w:val="left" w:leader="none" w:pos="4112"/>
                <w:tab w:val="left" w:leader="none" w:pos="7140"/>
              </w:tabs>
              <w:spacing w:before="18" w:line="276" w:lineRule="auto"/>
              <w:ind w:left="720" w:right="168"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 1-ին փողոց՝ Կմ 0,00+ 0,163 կմ, 815 քմ։</w:t>
            </w:r>
          </w:p>
          <w:p w:rsidR="00000000" w:rsidDel="00000000" w:rsidP="00000000" w:rsidRDefault="00000000" w:rsidRPr="00000000" w14:paraId="00000079">
            <w:pPr>
              <w:widowControl w:val="0"/>
              <w:tabs>
                <w:tab w:val="left" w:leader="none" w:pos="4112"/>
                <w:tab w:val="left" w:leader="none" w:pos="7140"/>
              </w:tabs>
              <w:spacing w:before="18" w:line="276" w:lineRule="auto"/>
              <w:ind w:right="168"/>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7A">
            <w:pPr>
              <w:widowControl w:val="0"/>
              <w:tabs>
                <w:tab w:val="left" w:leader="none" w:pos="4112"/>
                <w:tab w:val="left" w:leader="none" w:pos="7140"/>
              </w:tabs>
              <w:spacing w:before="18" w:line="276" w:lineRule="auto"/>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Արդյունքում սալարկվելու է 6,149 կմ կամ 26731 քմ ճանապարհ։</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7C">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արդյունքներին հասնելու գործողությունները և միջոցառումները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7D">
            <w:pPr>
              <w:widowControl w:val="0"/>
              <w:spacing w:before="13" w:line="278.00000000000006" w:lineRule="auto"/>
              <w:ind w:left="3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շրջանակներում նախատեսվում է իրականացնել հետևյալ գործողությունները․</w:t>
            </w:r>
          </w:p>
          <w:p w:rsidR="00000000" w:rsidDel="00000000" w:rsidP="00000000" w:rsidRDefault="00000000" w:rsidRPr="00000000" w14:paraId="0000007E">
            <w:pPr>
              <w:numPr>
                <w:ilvl w:val="0"/>
                <w:numId w:val="7"/>
              </w:numPr>
              <w:ind w:left="750"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2025 թվականի ՏԱՊ-ում ծրագրի ներառում, համայնքի բյուջեում՝ ֆինանսական միջոցների նախատեսում / 149858.758 հազ․ ՀՀ դրամ /,</w:t>
            </w: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i w:val="1"/>
                <w:iCs w:val="1"/>
                <w:rtl w:val="0"/>
              </w:rPr>
              <w:t xml:space="preserve"> </w:t>
            </w:r>
          </w:p>
          <w:p w:rsidR="00000000" w:rsidDel="00000000" w:rsidP="00000000" w:rsidRDefault="00000000" w:rsidRPr="00000000" w14:paraId="0000007F">
            <w:pPr>
              <w:numPr>
                <w:ilvl w:val="0"/>
                <w:numId w:val="7"/>
              </w:numPr>
              <w:ind w:left="750"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ՀՀ պետական բյուջեից նպատակային հատկացումների` սուբվենցիաների ստացում / 396337.102 հազ․ ՀՀ դրամ // մինչև ծրագրի ավարտ/, </w:t>
            </w:r>
          </w:p>
          <w:p w:rsidR="00000000" w:rsidDel="00000000" w:rsidP="00000000" w:rsidRDefault="00000000" w:rsidRPr="00000000" w14:paraId="00000080">
            <w:pPr>
              <w:numPr>
                <w:ilvl w:val="0"/>
                <w:numId w:val="7"/>
              </w:numPr>
              <w:ind w:left="750"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Գնումների մասին ՀՀ Օրենքին,  գնումների հետ կապված ՀՀ Կառավարության որոշումներին և օրենսդրական այլ ակտերին համապատասխան գնման աշխատանքների պատվիրում՝ </w:t>
            </w:r>
          </w:p>
          <w:p w:rsidR="00000000" w:rsidDel="00000000" w:rsidP="00000000" w:rsidRDefault="00000000" w:rsidRPr="00000000" w14:paraId="00000081">
            <w:pPr>
              <w:numPr>
                <w:ilvl w:val="1"/>
                <w:numId w:val="7"/>
              </w:numPr>
              <w:ind w:left="1354" w:right="83" w:hanging="3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Նախագծանախահաշվարկային փաստաթղթերի / 4339,5 հազ. ՀՀ դրամ /,</w:t>
            </w:r>
          </w:p>
          <w:p w:rsidR="00000000" w:rsidDel="00000000" w:rsidP="00000000" w:rsidRDefault="00000000" w:rsidRPr="00000000" w14:paraId="00000082">
            <w:pPr>
              <w:numPr>
                <w:ilvl w:val="1"/>
                <w:numId w:val="7"/>
              </w:numPr>
              <w:ind w:left="1354"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Նախագծանախահաշվային փաստաթղթերի    պետական փորձաքննություն</w:t>
            </w:r>
          </w:p>
          <w:p w:rsidR="00000000" w:rsidDel="00000000" w:rsidP="00000000" w:rsidRDefault="00000000" w:rsidRPr="00000000" w14:paraId="00000083">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51"/>
                <w:tab w:val="left" w:leader="none" w:pos="4275"/>
              </w:tabs>
              <w:spacing w:after="0" w:before="0" w:line="276" w:lineRule="auto"/>
              <w:ind w:left="75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Մրցույթում հաղթող կապալառու կազմակերպության հետ պայմանագրի կնքում /ապրիլ-մայիս/,</w:t>
            </w:r>
          </w:p>
          <w:p w:rsidR="00000000" w:rsidDel="00000000" w:rsidP="00000000" w:rsidRDefault="00000000" w:rsidRPr="00000000" w14:paraId="00000084">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51"/>
                <w:tab w:val="left" w:leader="none" w:pos="4275"/>
              </w:tabs>
              <w:spacing w:after="0" w:before="0" w:line="276" w:lineRule="auto"/>
              <w:ind w:left="75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տեխնիկական հսկողություն /8948․160 հազ․ ՀՀ դրամ // ծրագրի աշխատանքների մեկնարկից մինչև ծրագրի ավարտ/,</w:t>
            </w:r>
          </w:p>
          <w:p w:rsidR="00000000" w:rsidDel="00000000" w:rsidP="00000000" w:rsidRDefault="00000000" w:rsidRPr="00000000" w14:paraId="00000085">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51"/>
                <w:tab w:val="left" w:leader="none" w:pos="4275"/>
              </w:tabs>
              <w:spacing w:after="0" w:before="0" w:line="276" w:lineRule="auto"/>
              <w:ind w:left="75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հեղինակային հսկողություն /3249.220 հազ․ ՀՀ դրամ // ծրագրի աշխատանքների մեկնարկից մինչև ծրագրի ավարտ/,</w:t>
            </w:r>
          </w:p>
          <w:p w:rsidR="00000000" w:rsidDel="00000000" w:rsidP="00000000" w:rsidRDefault="00000000" w:rsidRPr="00000000" w14:paraId="00000086">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51"/>
                <w:tab w:val="left" w:leader="none" w:pos="4275"/>
              </w:tabs>
              <w:spacing w:after="0" w:before="0" w:line="276" w:lineRule="auto"/>
              <w:ind w:left="75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Շինարարության աշխատանքների կազմակերպում /549658.980 հազ. ՀՀ դրամ // մինչև կապալառուի հետ կնքվող կապալային պայմանագրով նախատեսված ժամկետի ավարտ/,</w:t>
            </w:r>
          </w:p>
          <w:p w:rsidR="00000000" w:rsidDel="00000000" w:rsidP="00000000" w:rsidRDefault="00000000" w:rsidRPr="00000000" w14:paraId="00000087">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51"/>
                <w:tab w:val="left" w:leader="none" w:pos="4275"/>
              </w:tabs>
              <w:spacing w:after="0" w:before="0" w:line="276" w:lineRule="auto"/>
              <w:ind w:left="75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աշխատանքների ավարտից հետո շինարարական կազմակերպության,</w:t>
              <w:tab/>
              <w:t xml:space="preserve">համայնքապետարանի, տեխնիկական, հեղինակային վերահսկողների և նախագիծը կազմողների միջև կիրականացվեն հանձման-ընդունման աշխատանքներ:</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89">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8A">
            <w:pPr>
              <w:spacing w:after="280" w:lineRule="auto"/>
              <w:ind w:right="83"/>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Արծնի, Լեռնահովիտ, Ձորամուտ, Մեծավան, Նորաշեն, Պաղաղբյուր, Սարչապետ բնակավայրի ավտոճանապարհները սեփականության իրավունքով պատկանում են Տաշիր համայնքին:  Ծրագրի արդյունքում համայնքի հիմնական միջոցների արժեքը կավելանա 566195.860 հազ․ ՀՀ դրամով: </w:t>
            </w:r>
          </w:p>
          <w:p w:rsidR="00000000" w:rsidDel="00000000" w:rsidP="00000000" w:rsidRDefault="00000000" w:rsidRPr="00000000" w14:paraId="0000008B">
            <w:pPr>
              <w:spacing w:after="200" w:before="280" w:lineRule="auto"/>
              <w:ind w:right="83"/>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Ծրագրով նախատեսվող ծախսերը կապիտալ բնույթի են և  կիրականացվեն Տաշիր համայնքի 2026թ. բյուջեի ֆոնդային մասով:</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0" w:right="168" w:firstLine="0"/>
              <w:jc w:val="left"/>
              <w:rPr>
                <w:rFonts w:ascii="GHEA Grapalat" w:cs="GHEA Grapalat" w:eastAsia="GHEA Grapalat" w:hAnsi="GHEA Grapalat"/>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8E">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ազդեցությունը համայնքի և շահառուների վրա</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8F">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հիմնական շահառուները Տաշիր համայնքի 30408</w:t>
            </w:r>
          </w:p>
          <w:p w:rsidR="00000000" w:rsidDel="00000000" w:rsidP="00000000" w:rsidRDefault="00000000" w:rsidRPr="00000000" w14:paraId="00000090">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բնակիչներն են, մասնավորապես՝ Ապավեն, Արծնի, Լեռնահովիտ, Ձորամուտ, Մեծավան, Նորաշեն, Պաղաղբյուր, Սարչապետ  բնակավայրերի 12577 բնակիչները։</w:t>
            </w:r>
          </w:p>
          <w:p w:rsidR="00000000" w:rsidDel="00000000" w:rsidP="00000000" w:rsidRDefault="00000000" w:rsidRPr="00000000" w14:paraId="00000091">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համայնքի Ապավեն, Արծնի, Լեռնահովիտ, Ձորամուտ, Մեծավան, Նորաշեն, Պաղաղբյուր, Սարչապետ բնակավայրերի փողոցները բանուկ են ու առաջնային, քանի որ այստեղ են տեղակայված բնակավայրերի դպրոցներ, նախադպրոցական կենտրոններ,կրպակներ, որոնցում աշխատողների եւ դրանց մատուցած ծառայություններից օգտվողների համար ծրագրի իրականացման դեպքում փողոցները կդառնան հարմարավետ եւ հնարավորություն կունենանք անվտանգ երթևեկել: Ճանապարհների ընթացիկ նորոգման դեպքում էլ համայնքի բնակիչները կտնտեսեն այդ ճանապարհներում վնասվող ավտոմեքենաների վերանորոգման համար պարբերաբար ծախսվող ֆինանսական միջոցներ:</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93">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Նշել ծրագրի իրականացման ընթացքում ստեղծվող ժամանակավոր և հիմնական աշխատատեղերի քանակը և դրանց նկարագրությունը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4">
            <w:pPr>
              <w:widowControl w:val="0"/>
              <w:spacing w:before="8" w:lineRule="auto"/>
              <w:ind w:left="26" w:right="57" w:firstLine="0"/>
              <w:jc w:val="both"/>
              <w:rPr>
                <w:rFonts w:ascii="GHEA Grapalat" w:cs="GHEA Grapalat" w:eastAsia="GHEA Grapalat" w:hAnsi="GHEA Grapalat"/>
                <w:b w:val="0"/>
                <w:bCs w:val="0"/>
                <w:i w:val="1"/>
                <w:iCs w:val="1"/>
                <w:smallCaps w:val="0"/>
                <w:strike w:val="0"/>
                <w:color w:val="000000"/>
                <w:sz w:val="22"/>
                <w:szCs w:val="22"/>
                <w:u w:val="none"/>
                <w:shd w:fill="auto" w:val="clear"/>
                <w:vertAlign w:val="baseline"/>
              </w:rPr>
            </w:pPr>
            <w:r w:rsidDel="00000000" w:rsidR="00000000" w:rsidRPr="00000000">
              <w:rPr>
                <w:rFonts w:ascii="GHEA Grapalat" w:cs="GHEA Grapalat" w:eastAsia="GHEA Grapalat" w:hAnsi="GHEA Grapalat"/>
                <w:i w:val="1"/>
                <w:iCs w:val="1"/>
                <w:rtl w:val="0"/>
              </w:rPr>
              <w:t xml:space="preserve">Ծրագրի իրականացման ընթացքում կստեղծվեն ժամանակավոր 35-40 աշխատատեղեր շինարարության ոլորտում՝ փոսալցման աշխատանքների, փողոցների սալարկման աշխատանքները իրականացնելու համար:</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96">
            <w:pPr>
              <w:spacing w:line="240" w:lineRule="auto"/>
              <w:ind w:right="168"/>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նախորդ տարվա բյուջեն և բյուջեի կատարողականը</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7">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Նախորդ տարվա բյուջեն  3995931.4 դրամ.</w:t>
            </w:r>
          </w:p>
          <w:p w:rsidR="00000000" w:rsidDel="00000000" w:rsidP="00000000" w:rsidRDefault="00000000" w:rsidRPr="00000000" w14:paraId="00000098">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Ներկայացնել նախորդ տարվա` 2025թ․ բյուջեն, ծախսերը և կատարողականը` առանձնացնելով բյուջեի վարչական և ֆոնդային մասերը, իսկ բյուջեի ֆոնդային մասից ծախսերը ներկայացնել առանձին բացվածքով: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9A">
            <w:pPr>
              <w:spacing w:line="240" w:lineRule="auto"/>
              <w:ind w:right="168"/>
              <w:rPr>
                <w:rFonts w:ascii="GHEA Grapalat" w:cs="GHEA Grapalat" w:eastAsia="GHEA Grapalat" w:hAnsi="GHEA Grapalat"/>
                <w:color w:val="000000"/>
                <w:sz w:val="21"/>
                <w:szCs w:val="2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HEA Grapalat" w:cs="GHEA Grapalat" w:eastAsia="GHEA Grapalat" w:hAnsi="GHEA Grapalat"/>
                <w:i w:val="1"/>
                <w:iCs w:val="1"/>
                <w:color w:val="000000"/>
                <w:sz w:val="21"/>
                <w:szCs w:val="21"/>
              </w:rPr>
            </w:pPr>
            <w:r w:rsidDel="00000000" w:rsidR="00000000" w:rsidRPr="00000000">
              <w:rPr>
                <w:rtl w:val="0"/>
              </w:rPr>
            </w:r>
          </w:p>
          <w:tbl>
            <w:tblPr>
              <w:tblStyle w:val="Table3"/>
              <w:tblW w:w="7305.0" w:type="dxa"/>
              <w:jc w:val="left"/>
              <w:tblInd w:w="30.0" w:type="dxa"/>
              <w:tblBorders>
                <w:top w:color="000000" w:space="0" w:sz="6" w:val="single"/>
                <w:left w:color="000000" w:space="0" w:sz="6" w:val="single"/>
                <w:bottom w:color="000000" w:space="0" w:sz="6" w:val="single"/>
                <w:right w:color="000000" w:space="0" w:sz="6" w:val="single"/>
              </w:tblBorders>
              <w:tblLayout w:type="fixed"/>
              <w:tblLook w:val="0400"/>
            </w:tblPr>
            <w:tblGrid>
              <w:gridCol w:w="3510"/>
              <w:gridCol w:w="1245"/>
              <w:gridCol w:w="1605"/>
              <w:gridCol w:w="945"/>
              <w:tblGridChange w:id="0">
                <w:tblGrid>
                  <w:gridCol w:w="3510"/>
                  <w:gridCol w:w="1245"/>
                  <w:gridCol w:w="1605"/>
                  <w:gridCol w:w="94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2025 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Պլանը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Փաստացին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Տոկոսը</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Ընդամենը՝ համայնքի բյուջեի եկամուտները</w:t>
                    <w:br w:type="textWrapping"/>
                    <w:t xml:space="preserve">այդ թվում՝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widowControl w:val="0"/>
                    <w:spacing w:line="273" w:lineRule="auto"/>
                    <w:ind w:left="20" w:right="168" w:firstLine="0"/>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rtl w:val="0"/>
                    </w:rPr>
                    <w:t xml:space="preserve">3995931,4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2380628,9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59,6</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-Վարչական բյուջեի եկամուտներ, որից՝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6">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 Սեփական եկամուտներ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361061,2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A">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423235,4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117,2</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-Ֆոնդային բյուջեի եկամուտներ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2198756,4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E">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440575,9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20,0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Ընդամենը՝ համայնքի բյուջեի ծախսեր,</w:t>
                    <w:br w:type="textWrapping"/>
                    <w:t xml:space="preserve">որից՝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2">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4">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 Վարչական բյուջեի ծախսեր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1797175,0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1049703,9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58,4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8">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-Ֆոնդային բյուջեի ծախսեր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3074506,7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A">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1439119,1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46,8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C">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Համայնքի ֆոնդային բյուջեի փաստացի ծախսերը,</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որից՝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0">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ճանապարհաշինություն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1401818,0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2">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769256,2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54.9</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ջրամատակարարում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256180,0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227349,6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88,7</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8">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փողոցային լուսավորություն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164877,0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A">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B">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C">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Բնակարանային շինարարություն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190201,0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E">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143833,6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75,6</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0">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Կեղտաջրերի հեռացում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6000,0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2">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4">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 գյուղատնտեսություն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94300,8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6">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51164,3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54,3</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Ընդհ. բնույթի հանր. ծառայություններ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577830,4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A">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208606,4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B">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36,1</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-մշակույթ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387359,0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E">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32843,1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F">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8,5</w:t>
                  </w:r>
                </w:p>
                <w:p w:rsidR="00000000" w:rsidDel="00000000" w:rsidP="00000000" w:rsidRDefault="00000000" w:rsidRPr="00000000" w14:paraId="000000E0">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-կրթություն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2">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7441,0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5567,0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4">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74,8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5">
                  <w:pPr>
                    <w:spacing w:after="280" w:lineRule="auto"/>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Շրջակա միջ. պաշտպանություն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6">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8500,0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7665,0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8">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90,2</w:t>
                  </w:r>
                </w:p>
              </w:tc>
            </w:tr>
          </w:tbl>
          <w:p w:rsidR="00000000" w:rsidDel="00000000" w:rsidP="00000000" w:rsidRDefault="00000000" w:rsidRPr="00000000" w14:paraId="000000E9">
            <w:pPr>
              <w:spacing w:after="0" w:line="240" w:lineRule="auto"/>
              <w:ind w:right="168"/>
              <w:rPr>
                <w:rFonts w:ascii="GHEA Grapalat" w:cs="GHEA Grapalat" w:eastAsia="GHEA Grapalat" w:hAnsi="GHEA Grapalat"/>
                <w:i w:val="1"/>
                <w:iCs w:val="1"/>
                <w:color w:val="000000"/>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EB">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w:t>
            </w:r>
            <w:r w:rsidDel="00000000" w:rsidR="00000000" w:rsidRPr="00000000">
              <w:rPr>
                <w:rFonts w:ascii="Calibri" w:cs="Calibri" w:eastAsia="Calibri" w:hAnsi="Calibri"/>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ընթացիկ տարվա</w:t>
            </w:r>
            <w:r w:rsidDel="00000000" w:rsidR="00000000" w:rsidRPr="00000000">
              <w:rPr>
                <w:rFonts w:ascii="Calibri" w:cs="Calibri" w:eastAsia="Calibri" w:hAnsi="Calibri"/>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բյուջեն</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C">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4131135,0 դրամ. </w:t>
            </w:r>
          </w:p>
          <w:p w:rsidR="00000000" w:rsidDel="00000000" w:rsidP="00000000" w:rsidRDefault="00000000" w:rsidRPr="00000000" w14:paraId="000000ED">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Ներկայացնել ընթացիկ տարվա կանխատեսվող եկամուտները, պլանավորված ծախսերը` առանձնացնելով բյուջեի վարչական և ֆոնդային մասերը, իսկ բյուջեի ֆոնդային մասից պլանավորված ծախսերը ներկայացնել առանձին բացվածքով:</w:t>
            </w:r>
          </w:p>
          <w:tbl>
            <w:tblPr>
              <w:tblStyle w:val="Table4"/>
              <w:tblW w:w="71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6"/>
              <w:gridCol w:w="1462"/>
              <w:tblGridChange w:id="0">
                <w:tblGrid>
                  <w:gridCol w:w="5676"/>
                  <w:gridCol w:w="1462"/>
                </w:tblGrid>
              </w:tblGridChange>
            </w:tblGrid>
            <w:tr>
              <w:trPr>
                <w:cantSplit w:val="0"/>
                <w:tblHeader w:val="0"/>
              </w:trPr>
              <w:tc>
                <w:tcPr/>
                <w:p w:rsidR="00000000" w:rsidDel="00000000" w:rsidP="00000000" w:rsidRDefault="00000000" w:rsidRPr="00000000" w14:paraId="000000EE">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2026թ.</w:t>
                  </w:r>
                </w:p>
              </w:tc>
              <w:tc>
                <w:tcPr/>
                <w:p w:rsidR="00000000" w:rsidDel="00000000" w:rsidP="00000000" w:rsidRDefault="00000000" w:rsidRPr="00000000" w14:paraId="000000EF">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Պլանը</w:t>
                  </w:r>
                </w:p>
              </w:tc>
            </w:tr>
            <w:tr>
              <w:trPr>
                <w:cantSplit w:val="0"/>
                <w:tblHeader w:val="0"/>
              </w:trPr>
              <w:tc>
                <w:tcPr/>
                <w:p w:rsidR="00000000" w:rsidDel="00000000" w:rsidP="00000000" w:rsidRDefault="00000000" w:rsidRPr="00000000" w14:paraId="000000F0">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եկամուտների պլանավորում,այդ թվում՝</w:t>
                  </w:r>
                </w:p>
              </w:tc>
              <w:tc>
                <w:tcPr/>
                <w:p w:rsidR="00000000" w:rsidDel="00000000" w:rsidP="00000000" w:rsidRDefault="00000000" w:rsidRPr="00000000" w14:paraId="000000F1">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4131135,0</w:t>
                  </w:r>
                </w:p>
              </w:tc>
            </w:tr>
            <w:tr>
              <w:trPr>
                <w:cantSplit w:val="0"/>
                <w:tblHeader w:val="0"/>
              </w:trPr>
              <w:tc>
                <w:tcPr/>
                <w:p w:rsidR="00000000" w:rsidDel="00000000" w:rsidP="00000000" w:rsidRDefault="00000000" w:rsidRPr="00000000" w14:paraId="000000F2">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Վարչական բյուջեի եկամուտներ, որից՝</w:t>
                  </w:r>
                </w:p>
              </w:tc>
              <w:tc>
                <w:tcPr/>
                <w:p w:rsidR="00000000" w:rsidDel="00000000" w:rsidP="00000000" w:rsidRDefault="00000000" w:rsidRPr="00000000" w14:paraId="000000F3">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r>
            <w:tr>
              <w:trPr>
                <w:cantSplit w:val="0"/>
                <w:tblHeader w:val="0"/>
              </w:trPr>
              <w:tc>
                <w:tcPr/>
                <w:p w:rsidR="00000000" w:rsidDel="00000000" w:rsidP="00000000" w:rsidRDefault="00000000" w:rsidRPr="00000000" w14:paraId="000000F4">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սեփական եկամուտներ</w:t>
                  </w:r>
                </w:p>
              </w:tc>
              <w:tc>
                <w:tcPr/>
                <w:p w:rsidR="00000000" w:rsidDel="00000000" w:rsidP="00000000" w:rsidRDefault="00000000" w:rsidRPr="00000000" w14:paraId="000000F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389154,0</w:t>
                  </w:r>
                </w:p>
              </w:tc>
            </w:tr>
            <w:tr>
              <w:trPr>
                <w:cantSplit w:val="0"/>
                <w:tblHeader w:val="0"/>
              </w:trPr>
              <w:tc>
                <w:tcPr/>
                <w:p w:rsidR="00000000" w:rsidDel="00000000" w:rsidP="00000000" w:rsidRDefault="00000000" w:rsidRPr="00000000" w14:paraId="000000F6">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Ֆոնդային բյուջեի եկամուտներ</w:t>
                  </w:r>
                </w:p>
              </w:tc>
              <w:tc>
                <w:tcPr/>
                <w:p w:rsidR="00000000" w:rsidDel="00000000" w:rsidP="00000000" w:rsidRDefault="00000000" w:rsidRPr="00000000" w14:paraId="000000F7">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2120710,0</w:t>
                  </w:r>
                </w:p>
              </w:tc>
            </w:tr>
            <w:tr>
              <w:trPr>
                <w:cantSplit w:val="0"/>
                <w:tblHeader w:val="0"/>
              </w:trPr>
              <w:tc>
                <w:tcPr/>
                <w:p w:rsidR="00000000" w:rsidDel="00000000" w:rsidP="00000000" w:rsidRDefault="00000000" w:rsidRPr="00000000" w14:paraId="000000F8">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ծախսեր,որից՝</w:t>
                  </w:r>
                </w:p>
              </w:tc>
              <w:tc>
                <w:tcPr/>
                <w:p w:rsidR="00000000" w:rsidDel="00000000" w:rsidP="00000000" w:rsidRDefault="00000000" w:rsidRPr="00000000" w14:paraId="000000F9">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5225303,5</w:t>
                  </w:r>
                </w:p>
              </w:tc>
            </w:tr>
            <w:tr>
              <w:trPr>
                <w:cantSplit w:val="0"/>
                <w:tblHeader w:val="0"/>
              </w:trPr>
              <w:tc>
                <w:tcPr/>
                <w:p w:rsidR="00000000" w:rsidDel="00000000" w:rsidP="00000000" w:rsidRDefault="00000000" w:rsidRPr="00000000" w14:paraId="000000FA">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Վարչական բյուջեի ծախսեր</w:t>
                  </w:r>
                </w:p>
              </w:tc>
              <w:tc>
                <w:tcPr/>
                <w:p w:rsidR="00000000" w:rsidDel="00000000" w:rsidP="00000000" w:rsidRDefault="00000000" w:rsidRPr="00000000" w14:paraId="000000FB">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r>
            <w:tr>
              <w:trPr>
                <w:cantSplit w:val="0"/>
                <w:tblHeader w:val="0"/>
              </w:trPr>
              <w:tc>
                <w:tcPr/>
                <w:p w:rsidR="00000000" w:rsidDel="00000000" w:rsidP="00000000" w:rsidRDefault="00000000" w:rsidRPr="00000000" w14:paraId="000000FC">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-Ֆոնդային բյուջեի ծախսեր</w:t>
                  </w:r>
                </w:p>
              </w:tc>
              <w:tc>
                <w:tcPr/>
                <w:p w:rsidR="00000000" w:rsidDel="00000000" w:rsidP="00000000" w:rsidRDefault="00000000" w:rsidRPr="00000000" w14:paraId="000000FD">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3214878,5</w:t>
                  </w:r>
                </w:p>
              </w:tc>
            </w:tr>
            <w:tr>
              <w:trPr>
                <w:cantSplit w:val="0"/>
                <w:tblHeader w:val="0"/>
              </w:trPr>
              <w:tc>
                <w:tcPr/>
                <w:p w:rsidR="00000000" w:rsidDel="00000000" w:rsidP="00000000" w:rsidRDefault="00000000" w:rsidRPr="00000000" w14:paraId="000000FE">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ֆոնդային բյուջեի պլանավորված ծախսերը, որից՝</w:t>
                  </w:r>
                </w:p>
              </w:tc>
              <w:tc>
                <w:tcPr/>
                <w:p w:rsidR="00000000" w:rsidDel="00000000" w:rsidP="00000000" w:rsidRDefault="00000000" w:rsidRPr="00000000" w14:paraId="000000FF">
                  <w:pPr>
                    <w:ind w:right="168"/>
                    <w:rPr>
                      <w:rFonts w:ascii="GHEA Grapalat" w:cs="GHEA Grapalat" w:eastAsia="GHEA Grapalat" w:hAnsi="GHEA Grapalat"/>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0">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բնույթի հանրային ծառայություններ</w:t>
                  </w:r>
                </w:p>
              </w:tc>
              <w:tc>
                <w:tcPr/>
                <w:p w:rsidR="00000000" w:rsidDel="00000000" w:rsidP="00000000" w:rsidRDefault="00000000" w:rsidRPr="00000000" w14:paraId="00000101">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41000,0</w:t>
                  </w:r>
                </w:p>
              </w:tc>
            </w:tr>
            <w:tr>
              <w:trPr>
                <w:cantSplit w:val="0"/>
                <w:tblHeader w:val="0"/>
              </w:trPr>
              <w:tc>
                <w:tcPr/>
                <w:p w:rsidR="00000000" w:rsidDel="00000000" w:rsidP="00000000" w:rsidRDefault="00000000" w:rsidRPr="00000000" w14:paraId="00000102">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-նավթամթերք և բնական գազ</w:t>
                  </w:r>
                </w:p>
              </w:tc>
              <w:tc>
                <w:tcPr/>
                <w:p w:rsidR="00000000" w:rsidDel="00000000" w:rsidP="00000000" w:rsidRDefault="00000000" w:rsidRPr="00000000" w14:paraId="00000103">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04">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-գյուղատնտեսություն</w:t>
                  </w:r>
                </w:p>
              </w:tc>
              <w:tc>
                <w:tcPr/>
                <w:p w:rsidR="00000000" w:rsidDel="00000000" w:rsidP="00000000" w:rsidRDefault="00000000" w:rsidRPr="00000000" w14:paraId="0000010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21000,0</w:t>
                  </w:r>
                </w:p>
              </w:tc>
            </w:tr>
            <w:tr>
              <w:trPr>
                <w:cantSplit w:val="0"/>
                <w:tblHeader w:val="0"/>
              </w:trPr>
              <w:tc>
                <w:tcPr/>
                <w:p w:rsidR="00000000" w:rsidDel="00000000" w:rsidP="00000000" w:rsidRDefault="00000000" w:rsidRPr="00000000" w14:paraId="00000106">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-ճանապարհային տրանսպորտ</w:t>
                  </w:r>
                </w:p>
              </w:tc>
              <w:tc>
                <w:tcPr/>
                <w:p w:rsidR="00000000" w:rsidDel="00000000" w:rsidP="00000000" w:rsidRDefault="00000000" w:rsidRPr="00000000" w14:paraId="00000107">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1184360,0</w:t>
                  </w:r>
                </w:p>
              </w:tc>
            </w:tr>
            <w:tr>
              <w:trPr>
                <w:cantSplit w:val="0"/>
                <w:tblHeader w:val="0"/>
              </w:trPr>
              <w:tc>
                <w:tcPr/>
                <w:p w:rsidR="00000000" w:rsidDel="00000000" w:rsidP="00000000" w:rsidRDefault="00000000" w:rsidRPr="00000000" w14:paraId="00000108">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Կեղտաջրերի հեռացում</w:t>
                  </w:r>
                </w:p>
              </w:tc>
              <w:tc>
                <w:tcPr/>
                <w:p w:rsidR="00000000" w:rsidDel="00000000" w:rsidP="00000000" w:rsidRDefault="00000000" w:rsidRPr="00000000" w14:paraId="00000109">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0A">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Շրջակա միջավայրի պահպանություն</w:t>
                  </w:r>
                </w:p>
              </w:tc>
              <w:tc>
                <w:tcPr/>
                <w:p w:rsidR="00000000" w:rsidDel="00000000" w:rsidP="00000000" w:rsidRDefault="00000000" w:rsidRPr="00000000" w14:paraId="0000010B">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9000,0</w:t>
                  </w:r>
                </w:p>
              </w:tc>
            </w:tr>
            <w:tr>
              <w:trPr>
                <w:cantSplit w:val="0"/>
                <w:tblHeader w:val="0"/>
              </w:trPr>
              <w:tc>
                <w:tcPr/>
                <w:p w:rsidR="00000000" w:rsidDel="00000000" w:rsidP="00000000" w:rsidRDefault="00000000" w:rsidRPr="00000000" w14:paraId="0000010C">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Բնակարանային շինարարություն</w:t>
                  </w:r>
                </w:p>
              </w:tc>
              <w:tc>
                <w:tcPr/>
                <w:p w:rsidR="00000000" w:rsidDel="00000000" w:rsidP="00000000" w:rsidRDefault="00000000" w:rsidRPr="00000000" w14:paraId="0000010D">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0E">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ջրամատակարարում</w:t>
                  </w:r>
                </w:p>
              </w:tc>
              <w:tc>
                <w:tcPr/>
                <w:p w:rsidR="00000000" w:rsidDel="00000000" w:rsidP="00000000" w:rsidRDefault="00000000" w:rsidRPr="00000000" w14:paraId="0000010F">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131226,0</w:t>
                  </w:r>
                </w:p>
              </w:tc>
            </w:tr>
            <w:tr>
              <w:trPr>
                <w:cantSplit w:val="0"/>
                <w:tblHeader w:val="0"/>
              </w:trPr>
              <w:tc>
                <w:tcPr/>
                <w:p w:rsidR="00000000" w:rsidDel="00000000" w:rsidP="00000000" w:rsidRDefault="00000000" w:rsidRPr="00000000" w14:paraId="00000110">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Փողոցների լուսավորություն</w:t>
                  </w:r>
                </w:p>
              </w:tc>
              <w:tc>
                <w:tcPr/>
                <w:p w:rsidR="00000000" w:rsidDel="00000000" w:rsidP="00000000" w:rsidRDefault="00000000" w:rsidRPr="00000000" w14:paraId="00000111">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103724,0</w:t>
                  </w:r>
                </w:p>
              </w:tc>
            </w:tr>
            <w:tr>
              <w:trPr>
                <w:cantSplit w:val="0"/>
                <w:tblHeader w:val="0"/>
              </w:trPr>
              <w:tc>
                <w:tcPr/>
                <w:p w:rsidR="00000000" w:rsidDel="00000000" w:rsidP="00000000" w:rsidRDefault="00000000" w:rsidRPr="00000000" w14:paraId="00000112">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-մշակույթ</w:t>
                  </w:r>
                </w:p>
              </w:tc>
              <w:tc>
                <w:tcPr/>
                <w:p w:rsidR="00000000" w:rsidDel="00000000" w:rsidP="00000000" w:rsidRDefault="00000000" w:rsidRPr="00000000" w14:paraId="00000113">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14">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-կրթություն</w:t>
                  </w:r>
                </w:p>
              </w:tc>
              <w:tc>
                <w:tcPr/>
                <w:p w:rsidR="00000000" w:rsidDel="00000000" w:rsidP="00000000" w:rsidRDefault="00000000" w:rsidRPr="00000000" w14:paraId="0000011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1744568,6</w:t>
                  </w:r>
                </w:p>
              </w:tc>
            </w:tr>
            <w:tr>
              <w:trPr>
                <w:cantSplit w:val="0"/>
                <w:tblHeader w:val="0"/>
              </w:trPr>
              <w:tc>
                <w:tcPr/>
                <w:p w:rsidR="00000000" w:rsidDel="00000000" w:rsidP="00000000" w:rsidRDefault="00000000" w:rsidRPr="00000000" w14:paraId="00000116">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-հողի օտարումից մուտքեր</w:t>
                  </w:r>
                </w:p>
              </w:tc>
              <w:tc>
                <w:tcPr/>
                <w:p w:rsidR="00000000" w:rsidDel="00000000" w:rsidP="00000000" w:rsidRDefault="00000000" w:rsidRPr="00000000" w14:paraId="00000117">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15000,0</w:t>
                  </w:r>
                </w:p>
              </w:tc>
            </w:tr>
            <w:tr>
              <w:trPr>
                <w:cantSplit w:val="0"/>
                <w:tblHeader w:val="0"/>
              </w:trPr>
              <w:tc>
                <w:tcPr/>
                <w:p w:rsidR="00000000" w:rsidDel="00000000" w:rsidP="00000000" w:rsidRDefault="00000000" w:rsidRPr="00000000" w14:paraId="00000118">
                  <w:pPr>
                    <w:spacing w:after="28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Այլ հիմնական միջոցների օտար</w:t>
                  </w:r>
                </w:p>
              </w:tc>
              <w:tc>
                <w:tcPr/>
                <w:p w:rsidR="00000000" w:rsidDel="00000000" w:rsidP="00000000" w:rsidRDefault="00000000" w:rsidRPr="00000000" w14:paraId="00000119">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5000,0</w:t>
                  </w:r>
                </w:p>
              </w:tc>
            </w:tr>
          </w:tbl>
          <w:p w:rsidR="00000000" w:rsidDel="00000000" w:rsidP="00000000" w:rsidRDefault="00000000" w:rsidRPr="00000000" w14:paraId="0000011A">
            <w:pPr>
              <w:ind w:right="168"/>
              <w:rPr>
                <w:rFonts w:ascii="GHEA Grapalat" w:cs="GHEA Grapalat" w:eastAsia="GHEA Grapalat" w:hAnsi="GHEA Grapalat"/>
                <w:i w:val="1"/>
                <w:iCs w:val="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1C">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միջնաժամկետ ծախսերի ծրագիրը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D">
            <w:pPr>
              <w:widowControl w:val="0"/>
              <w:spacing w:before="8" w:line="276" w:lineRule="auto"/>
              <w:ind w:left="14"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Հաստատված միջնաժամկետ ծախսերի ծրագրով սուբվենցիոն ծրագրի իրականացման տարվա բյուջեն ` 5225303,5 դրամ։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1F">
            <w:pPr>
              <w:spacing w:line="240" w:lineRule="auto"/>
              <w:ind w:right="168"/>
              <w:rPr>
                <w:rFonts w:ascii="GHEA Grapalat" w:cs="GHEA Grapalat" w:eastAsia="GHEA Grapalat" w:hAnsi="GHEA Grapalat"/>
                <w:b w:val="1"/>
                <w:bCs w:val="1"/>
                <w:color w:val="000000"/>
                <w:sz w:val="21"/>
                <w:szCs w:val="2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0">
            <w:pPr>
              <w:widowControl w:val="0"/>
              <w:spacing w:before="8" w:line="276" w:lineRule="auto"/>
              <w:ind w:left="14"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Հաստատված միջնաժամկետ ծախսերի ծրագրով                                   սուբվենցիոն ծրագրի իրականացման տարվան հաջորդող տարվա բյուջեն` 33272453,0 դրամ: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22">
            <w:pPr>
              <w:spacing w:line="240" w:lineRule="auto"/>
              <w:ind w:right="168"/>
              <w:rPr>
                <w:rFonts w:ascii="GHEA Grapalat" w:cs="GHEA Grapalat" w:eastAsia="GHEA Grapalat" w:hAnsi="GHEA Grapalat"/>
                <w:b w:val="1"/>
                <w:bCs w:val="1"/>
                <w:color w:val="000000"/>
                <w:sz w:val="21"/>
                <w:szCs w:val="2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3">
            <w:pPr>
              <w:widowControl w:val="0"/>
              <w:spacing w:before="8" w:line="276" w:lineRule="auto"/>
              <w:ind w:left="14"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Ներկայացնել ծրագրի իրականացման և իրականացման տարվան հաջորդող տարվա միջնաժամկետ ծախսերի ծրագրով նախատեված եկամուտները և ծախսերը` առանձնացնելով բյուջեի վարչական և ֆոնդային մասերը, իսկ բյուջեի ֆոնդային մասից նախատեսված ծախսերը ներկայացնել առանձին բացվածքով.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25">
            <w:pPr>
              <w:spacing w:line="240" w:lineRule="auto"/>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Համայնքի ծրագրի իրականացման տարվա միջնաժամակետ ծախսերի ծրագրով նախատեսված բյուջետային մուտքերի (ներառյալ՝ ֆինանսական համա-հարթեցման դոտացիայի գծով նախատեսված մուտքերը) հաշվին նշված ծրագրի իրականացման անհնարինության հիմնավորումը (համապատասխան հաշվարկներով</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HEA Grapalat" w:cs="GHEA Grapalat" w:eastAsia="GHEA Grapalat" w:hAnsi="GHEA Grapalat"/>
                <w:b w:val="1"/>
                <w:bCs w:val="1"/>
                <w:i w:val="1"/>
                <w:iCs w:val="1"/>
              </w:rPr>
            </w:pPr>
            <w:r w:rsidDel="00000000" w:rsidR="00000000" w:rsidRPr="00000000">
              <w:rPr>
                <w:rtl w:val="0"/>
              </w:rPr>
            </w:r>
          </w:p>
          <w:tbl>
            <w:tblPr>
              <w:tblStyle w:val="Table5"/>
              <w:tblW w:w="73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88"/>
              <w:gridCol w:w="1967"/>
              <w:gridCol w:w="1985"/>
              <w:tblGridChange w:id="0">
                <w:tblGrid>
                  <w:gridCol w:w="3388"/>
                  <w:gridCol w:w="1967"/>
                  <w:gridCol w:w="1985"/>
                </w:tblGrid>
              </w:tblGridChange>
            </w:tblGrid>
            <w:tr>
              <w:trPr>
                <w:cantSplit w:val="0"/>
                <w:tblHeader w:val="0"/>
              </w:trPr>
              <w:tc>
                <w:tcPr/>
                <w:p w:rsidR="00000000" w:rsidDel="00000000" w:rsidP="00000000" w:rsidRDefault="00000000" w:rsidRPr="00000000" w14:paraId="00000127">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2026թ</w:t>
                  </w:r>
                </w:p>
              </w:tc>
              <w:tc>
                <w:tcPr/>
                <w:p w:rsidR="00000000" w:rsidDel="00000000" w:rsidP="00000000" w:rsidRDefault="00000000" w:rsidRPr="00000000" w14:paraId="00000128">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իրականացման տարի 2026թ.</w:t>
                  </w:r>
                </w:p>
              </w:tc>
              <w:tc>
                <w:tcPr/>
                <w:p w:rsidR="00000000" w:rsidDel="00000000" w:rsidP="00000000" w:rsidRDefault="00000000" w:rsidRPr="00000000" w14:paraId="00000129">
                  <w:pPr>
                    <w:widowControl w:val="0"/>
                    <w:spacing w:before="12" w:line="273" w:lineRule="auto"/>
                    <w:ind w:left="18"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իրականացման տարվան հաջորդող</w:t>
                  </w:r>
                </w:p>
                <w:p w:rsidR="00000000" w:rsidDel="00000000" w:rsidP="00000000" w:rsidRDefault="00000000" w:rsidRPr="00000000" w14:paraId="0000012A">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տարի 2027թ.</w:t>
                  </w:r>
                </w:p>
              </w:tc>
            </w:tr>
            <w:tr>
              <w:trPr>
                <w:cantSplit w:val="0"/>
                <w:tblHeader w:val="0"/>
              </w:trPr>
              <w:tc>
                <w:tcPr/>
                <w:p w:rsidR="00000000" w:rsidDel="00000000" w:rsidP="00000000" w:rsidRDefault="00000000" w:rsidRPr="00000000" w14:paraId="0000012B">
                  <w:pPr>
                    <w:widowControl w:val="0"/>
                    <w:spacing w:before="3" w:line="271" w:lineRule="auto"/>
                    <w:ind w:left="34" w:right="6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եկամուտներ՝ ըստ հաստատված միջնաժամկետ ծախսերի ծրագրի,</w:t>
                  </w:r>
                </w:p>
                <w:p w:rsidR="00000000" w:rsidDel="00000000" w:rsidP="00000000" w:rsidRDefault="00000000" w:rsidRPr="00000000" w14:paraId="0000012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այդ թվում՝</w:t>
                  </w:r>
                </w:p>
              </w:tc>
              <w:tc>
                <w:tcPr/>
                <w:p w:rsidR="00000000" w:rsidDel="00000000" w:rsidP="00000000" w:rsidRDefault="00000000" w:rsidRPr="00000000" w14:paraId="0000012D">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4131135,0</w:t>
                  </w:r>
                </w:p>
              </w:tc>
              <w:tc>
                <w:tcPr/>
                <w:p w:rsidR="00000000" w:rsidDel="00000000" w:rsidP="00000000" w:rsidRDefault="00000000" w:rsidRPr="00000000" w14:paraId="0000012E">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2572453,0</w:t>
                  </w:r>
                </w:p>
                <w:p w:rsidR="00000000" w:rsidDel="00000000" w:rsidP="00000000" w:rsidRDefault="00000000" w:rsidRPr="00000000" w14:paraId="0000012F">
                  <w:pPr>
                    <w:ind w:right="60"/>
                    <w:rPr>
                      <w:rFonts w:ascii="GHEA Grapalat" w:cs="GHEA Grapalat" w:eastAsia="GHEA Grapalat" w:hAnsi="GHEA Grapalat"/>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30">
                  <w:pPr>
                    <w:widowControl w:val="0"/>
                    <w:tabs>
                      <w:tab w:val="left" w:leader="none" w:pos="865"/>
                      <w:tab w:val="left" w:leader="none" w:pos="2767"/>
                    </w:tabs>
                    <w:spacing w:before="3"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-Վարչական բյուջեի</w:t>
                  </w:r>
                </w:p>
                <w:p w:rsidR="00000000" w:rsidDel="00000000" w:rsidP="00000000" w:rsidRDefault="00000000" w:rsidRPr="00000000" w14:paraId="00000131">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եկամուտներ, որից՝</w:t>
                  </w:r>
                </w:p>
              </w:tc>
              <w:tc>
                <w:tcPr/>
                <w:p w:rsidR="00000000" w:rsidDel="00000000" w:rsidP="00000000" w:rsidRDefault="00000000" w:rsidRPr="00000000" w14:paraId="00000132">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c>
                <w:tcPr/>
                <w:p w:rsidR="00000000" w:rsidDel="00000000" w:rsidP="00000000" w:rsidRDefault="00000000" w:rsidRPr="00000000" w14:paraId="0000013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2203953,0</w:t>
                  </w:r>
                </w:p>
              </w:tc>
            </w:tr>
            <w:tr>
              <w:trPr>
                <w:cantSplit w:val="0"/>
                <w:tblHeader w:val="0"/>
              </w:trPr>
              <w:tc>
                <w:tcPr/>
                <w:p w:rsidR="00000000" w:rsidDel="00000000" w:rsidP="00000000" w:rsidRDefault="00000000" w:rsidRPr="00000000" w14:paraId="00000134">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-Սեփական եկամուտներ</w:t>
                  </w:r>
                </w:p>
              </w:tc>
              <w:tc>
                <w:tcPr/>
                <w:p w:rsidR="00000000" w:rsidDel="00000000" w:rsidP="00000000" w:rsidRDefault="00000000" w:rsidRPr="00000000" w14:paraId="0000013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389154,0</w:t>
                  </w:r>
                </w:p>
              </w:tc>
              <w:tc>
                <w:tcPr/>
                <w:p w:rsidR="00000000" w:rsidDel="00000000" w:rsidP="00000000" w:rsidRDefault="00000000" w:rsidRPr="00000000" w14:paraId="0000013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399953,0</w:t>
                  </w:r>
                </w:p>
              </w:tc>
            </w:tr>
            <w:tr>
              <w:trPr>
                <w:cantSplit w:val="0"/>
                <w:tblHeader w:val="0"/>
              </w:trPr>
              <w:tc>
                <w:tcPr/>
                <w:p w:rsidR="00000000" w:rsidDel="00000000" w:rsidP="00000000" w:rsidRDefault="00000000" w:rsidRPr="00000000" w14:paraId="00000137">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-Ֆոնդային բյուջեի եկամուտներ</w:t>
                  </w:r>
                </w:p>
              </w:tc>
              <w:tc>
                <w:tcPr/>
                <w:p w:rsidR="00000000" w:rsidDel="00000000" w:rsidP="00000000" w:rsidRDefault="00000000" w:rsidRPr="00000000" w14:paraId="00000138">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2120710,0</w:t>
                  </w:r>
                </w:p>
              </w:tc>
              <w:tc>
                <w:tcPr/>
                <w:p w:rsidR="00000000" w:rsidDel="00000000" w:rsidP="00000000" w:rsidRDefault="00000000" w:rsidRPr="00000000" w14:paraId="00000139">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368500,0</w:t>
                  </w:r>
                </w:p>
              </w:tc>
            </w:tr>
            <w:tr>
              <w:trPr>
                <w:cantSplit w:val="0"/>
                <w:tblHeader w:val="0"/>
              </w:trPr>
              <w:tc>
                <w:tcPr/>
                <w:p w:rsidR="00000000" w:rsidDel="00000000" w:rsidP="00000000" w:rsidRDefault="00000000" w:rsidRPr="00000000" w14:paraId="0000013A">
                  <w:pPr>
                    <w:widowControl w:val="0"/>
                    <w:spacing w:line="271" w:lineRule="auto"/>
                    <w:ind w:left="34" w:right="6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ծախսեր, ըստ հաստատված միջնաժամկետ ծախսերի ծրագրի, որից՝</w:t>
                  </w:r>
                </w:p>
              </w:tc>
              <w:tc>
                <w:tcPr/>
                <w:p w:rsidR="00000000" w:rsidDel="00000000" w:rsidP="00000000" w:rsidRDefault="00000000" w:rsidRPr="00000000" w14:paraId="0000013B">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5225303,5</w:t>
                  </w:r>
                </w:p>
              </w:tc>
              <w:tc>
                <w:tcPr/>
                <w:p w:rsidR="00000000" w:rsidDel="00000000" w:rsidP="00000000" w:rsidRDefault="00000000" w:rsidRPr="00000000" w14:paraId="0000013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3272453,0</w:t>
                  </w:r>
                </w:p>
              </w:tc>
            </w:tr>
            <w:tr>
              <w:trPr>
                <w:cantSplit w:val="0"/>
                <w:tblHeader w:val="0"/>
              </w:trPr>
              <w:tc>
                <w:tcPr/>
                <w:p w:rsidR="00000000" w:rsidDel="00000000" w:rsidP="00000000" w:rsidRDefault="00000000" w:rsidRPr="00000000" w14:paraId="0000013D">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-Վարչական բյուջեի ծախսեր</w:t>
                  </w:r>
                </w:p>
              </w:tc>
              <w:tc>
                <w:tcPr/>
                <w:p w:rsidR="00000000" w:rsidDel="00000000" w:rsidP="00000000" w:rsidRDefault="00000000" w:rsidRPr="00000000" w14:paraId="0000013E">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c>
                <w:tcPr/>
                <w:p w:rsidR="00000000" w:rsidDel="00000000" w:rsidP="00000000" w:rsidRDefault="00000000" w:rsidRPr="00000000" w14:paraId="0000013F">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2203953,0</w:t>
                  </w:r>
                </w:p>
              </w:tc>
            </w:tr>
            <w:tr>
              <w:trPr>
                <w:cantSplit w:val="0"/>
                <w:tblHeader w:val="0"/>
              </w:trPr>
              <w:tc>
                <w:tcPr/>
                <w:p w:rsidR="00000000" w:rsidDel="00000000" w:rsidP="00000000" w:rsidRDefault="00000000" w:rsidRPr="00000000" w14:paraId="00000140">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Ֆոնդային բյուջեի ծախսեր</w:t>
                  </w:r>
                </w:p>
              </w:tc>
              <w:tc>
                <w:tcPr/>
                <w:p w:rsidR="00000000" w:rsidDel="00000000" w:rsidP="00000000" w:rsidRDefault="00000000" w:rsidRPr="00000000" w14:paraId="00000141">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3214878,5</w:t>
                  </w:r>
                </w:p>
              </w:tc>
              <w:tc>
                <w:tcPr/>
                <w:p w:rsidR="00000000" w:rsidDel="00000000" w:rsidP="00000000" w:rsidRDefault="00000000" w:rsidRPr="00000000" w14:paraId="00000142">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1068500,0</w:t>
                  </w:r>
                </w:p>
              </w:tc>
            </w:tr>
            <w:tr>
              <w:trPr>
                <w:cantSplit w:val="0"/>
                <w:tblHeader w:val="0"/>
              </w:trPr>
              <w:tc>
                <w:tcPr/>
                <w:p w:rsidR="00000000" w:rsidDel="00000000" w:rsidP="00000000" w:rsidRDefault="00000000" w:rsidRPr="00000000" w14:paraId="00000143">
                  <w:pPr>
                    <w:widowControl w:val="0"/>
                    <w:spacing w:line="271" w:lineRule="auto"/>
                    <w:ind w:left="34" w:right="6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ֆոնդային բյուջեի ծախսերը՝ ըստ հաստատված միջնաժամկետ ծախսերի</w:t>
                  </w:r>
                </w:p>
                <w:p w:rsidR="00000000" w:rsidDel="00000000" w:rsidP="00000000" w:rsidRDefault="00000000" w:rsidRPr="00000000" w14:paraId="00000144">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որից՝</w:t>
                  </w:r>
                </w:p>
              </w:tc>
              <w:tc>
                <w:tcPr/>
                <w:p w:rsidR="00000000" w:rsidDel="00000000" w:rsidP="00000000" w:rsidRDefault="00000000" w:rsidRPr="00000000" w14:paraId="00000145">
                  <w:pPr>
                    <w:ind w:right="60"/>
                    <w:rPr>
                      <w:rFonts w:ascii="GHEA Grapalat" w:cs="GHEA Grapalat" w:eastAsia="GHEA Grapalat" w:hAnsi="GHEA Grapalat"/>
                      <w:i w:val="1"/>
                      <w:iCs w:val="1"/>
                    </w:rPr>
                  </w:pPr>
                  <w:r w:rsidDel="00000000" w:rsidR="00000000" w:rsidRPr="00000000">
                    <w:rPr>
                      <w:rtl w:val="0"/>
                    </w:rPr>
                  </w:r>
                </w:p>
              </w:tc>
              <w:tc>
                <w:tcPr/>
                <w:p w:rsidR="00000000" w:rsidDel="00000000" w:rsidP="00000000" w:rsidRDefault="00000000" w:rsidRPr="00000000" w14:paraId="00000146">
                  <w:pPr>
                    <w:ind w:right="60"/>
                    <w:rPr>
                      <w:rFonts w:ascii="GHEA Grapalat" w:cs="GHEA Grapalat" w:eastAsia="GHEA Grapalat" w:hAnsi="GHEA Grapalat"/>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47">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բնույթի հանրային ծառայություններ</w:t>
                  </w:r>
                </w:p>
              </w:tc>
              <w:tc>
                <w:tcPr/>
                <w:p w:rsidR="00000000" w:rsidDel="00000000" w:rsidP="00000000" w:rsidRDefault="00000000" w:rsidRPr="00000000" w14:paraId="00000148">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41000,0</w:t>
                  </w:r>
                </w:p>
              </w:tc>
              <w:tc>
                <w:tcPr/>
                <w:p w:rsidR="00000000" w:rsidDel="00000000" w:rsidP="00000000" w:rsidRDefault="00000000" w:rsidRPr="00000000" w14:paraId="00000149">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531699,0</w:t>
                  </w:r>
                </w:p>
              </w:tc>
            </w:tr>
            <w:tr>
              <w:trPr>
                <w:cantSplit w:val="0"/>
                <w:tblHeader w:val="0"/>
              </w:trPr>
              <w:tc>
                <w:tcPr/>
                <w:p w:rsidR="00000000" w:rsidDel="00000000" w:rsidP="00000000" w:rsidRDefault="00000000" w:rsidRPr="00000000" w14:paraId="0000014A">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-գյուղատնտեսություն</w:t>
                  </w:r>
                </w:p>
              </w:tc>
              <w:tc>
                <w:tcPr/>
                <w:p w:rsidR="00000000" w:rsidDel="00000000" w:rsidP="00000000" w:rsidRDefault="00000000" w:rsidRPr="00000000" w14:paraId="0000014B">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21000.0</w:t>
                  </w:r>
                </w:p>
              </w:tc>
              <w:tc>
                <w:tcPr/>
                <w:p w:rsidR="00000000" w:rsidDel="00000000" w:rsidP="00000000" w:rsidRDefault="00000000" w:rsidRPr="00000000" w14:paraId="0000014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4D">
                  <w:pPr>
                    <w:widowControl w:val="0"/>
                    <w:tabs>
                      <w:tab w:val="left" w:leader="none" w:pos="2344"/>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Շրջակա միջավայրի</w:t>
                  </w:r>
                </w:p>
                <w:p w:rsidR="00000000" w:rsidDel="00000000" w:rsidP="00000000" w:rsidRDefault="00000000" w:rsidRPr="00000000" w14:paraId="0000014E">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պահպանություն</w:t>
                  </w:r>
                </w:p>
              </w:tc>
              <w:tc>
                <w:tcPr/>
                <w:p w:rsidR="00000000" w:rsidDel="00000000" w:rsidP="00000000" w:rsidRDefault="00000000" w:rsidRPr="00000000" w14:paraId="0000014F">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9000,0</w:t>
                  </w:r>
                </w:p>
              </w:tc>
              <w:tc>
                <w:tcPr/>
                <w:p w:rsidR="00000000" w:rsidDel="00000000" w:rsidP="00000000" w:rsidRDefault="00000000" w:rsidRPr="00000000" w14:paraId="00000150">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24500.0</w:t>
                  </w:r>
                </w:p>
              </w:tc>
            </w:tr>
            <w:tr>
              <w:trPr>
                <w:cantSplit w:val="0"/>
                <w:tblHeader w:val="0"/>
              </w:trPr>
              <w:tc>
                <w:tcPr/>
                <w:p w:rsidR="00000000" w:rsidDel="00000000" w:rsidP="00000000" w:rsidRDefault="00000000" w:rsidRPr="00000000" w14:paraId="00000151">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-ճանապարհաշինություն</w:t>
                  </w:r>
                </w:p>
              </w:tc>
              <w:tc>
                <w:tcPr/>
                <w:p w:rsidR="00000000" w:rsidDel="00000000" w:rsidP="00000000" w:rsidRDefault="00000000" w:rsidRPr="00000000" w14:paraId="00000152">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1184360,0</w:t>
                  </w:r>
                </w:p>
              </w:tc>
              <w:tc>
                <w:tcPr/>
                <w:p w:rsidR="00000000" w:rsidDel="00000000" w:rsidP="00000000" w:rsidRDefault="00000000" w:rsidRPr="00000000" w14:paraId="0000015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810000,0</w:t>
                  </w:r>
                </w:p>
              </w:tc>
            </w:tr>
            <w:tr>
              <w:trPr>
                <w:cantSplit w:val="0"/>
                <w:tblHeader w:val="0"/>
              </w:trPr>
              <w:tc>
                <w:tcPr/>
                <w:p w:rsidR="00000000" w:rsidDel="00000000" w:rsidP="00000000" w:rsidRDefault="00000000" w:rsidRPr="00000000" w14:paraId="00000154">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ջրամատակարարում</w:t>
                  </w:r>
                </w:p>
              </w:tc>
              <w:tc>
                <w:tcPr/>
                <w:p w:rsidR="00000000" w:rsidDel="00000000" w:rsidP="00000000" w:rsidRDefault="00000000" w:rsidRPr="00000000" w14:paraId="00000155">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131226,0</w:t>
                  </w:r>
                </w:p>
              </w:tc>
              <w:tc>
                <w:tcPr/>
                <w:p w:rsidR="00000000" w:rsidDel="00000000" w:rsidP="00000000" w:rsidRDefault="00000000" w:rsidRPr="00000000" w14:paraId="0000015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285000,0</w:t>
                  </w:r>
                </w:p>
              </w:tc>
            </w:tr>
            <w:tr>
              <w:trPr>
                <w:cantSplit w:val="0"/>
                <w:tblHeader w:val="0"/>
              </w:trPr>
              <w:tc>
                <w:tcPr/>
                <w:p w:rsidR="00000000" w:rsidDel="00000000" w:rsidP="00000000" w:rsidRDefault="00000000" w:rsidRPr="00000000" w14:paraId="00000157">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փողոցային լուսավորություն</w:t>
                  </w:r>
                </w:p>
              </w:tc>
              <w:tc>
                <w:tcPr/>
                <w:p w:rsidR="00000000" w:rsidDel="00000000" w:rsidP="00000000" w:rsidRDefault="00000000" w:rsidRPr="00000000" w14:paraId="00000158">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103724,0</w:t>
                  </w:r>
                </w:p>
              </w:tc>
              <w:tc>
                <w:tcPr/>
                <w:p w:rsidR="00000000" w:rsidDel="00000000" w:rsidP="00000000" w:rsidRDefault="00000000" w:rsidRPr="00000000" w14:paraId="00000159">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40000,0</w:t>
                  </w:r>
                </w:p>
              </w:tc>
            </w:tr>
            <w:tr>
              <w:trPr>
                <w:cantSplit w:val="0"/>
                <w:tblHeader w:val="0"/>
              </w:trPr>
              <w:tc>
                <w:tcPr/>
                <w:p w:rsidR="00000000" w:rsidDel="00000000" w:rsidP="00000000" w:rsidRDefault="00000000" w:rsidRPr="00000000" w14:paraId="0000015A">
                  <w:pPr>
                    <w:widowControl w:val="0"/>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-բնակարանային</w:t>
                  </w:r>
                </w:p>
                <w:p w:rsidR="00000000" w:rsidDel="00000000" w:rsidP="00000000" w:rsidRDefault="00000000" w:rsidRPr="00000000" w14:paraId="0000015B">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շինարարություն</w:t>
                  </w:r>
                </w:p>
              </w:tc>
              <w:tc>
                <w:tcPr/>
                <w:p w:rsidR="00000000" w:rsidDel="00000000" w:rsidP="00000000" w:rsidRDefault="00000000" w:rsidRPr="00000000" w14:paraId="0000015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c>
                <w:tcPr/>
                <w:p w:rsidR="00000000" w:rsidDel="00000000" w:rsidP="00000000" w:rsidRDefault="00000000" w:rsidRPr="00000000" w14:paraId="0000015D">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473000,0</w:t>
                  </w:r>
                </w:p>
              </w:tc>
            </w:tr>
            <w:tr>
              <w:trPr>
                <w:cantSplit w:val="0"/>
                <w:tblHeader w:val="0"/>
              </w:trPr>
              <w:tc>
                <w:tcPr/>
                <w:p w:rsidR="00000000" w:rsidDel="00000000" w:rsidP="00000000" w:rsidRDefault="00000000" w:rsidRPr="00000000" w14:paraId="0000015E">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-մշակույթ</w:t>
                  </w:r>
                </w:p>
              </w:tc>
              <w:tc>
                <w:tcPr/>
                <w:p w:rsidR="00000000" w:rsidDel="00000000" w:rsidP="00000000" w:rsidRDefault="00000000" w:rsidRPr="00000000" w14:paraId="0000015F">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c>
                <w:tcPr/>
                <w:p w:rsidR="00000000" w:rsidDel="00000000" w:rsidP="00000000" w:rsidRDefault="00000000" w:rsidRPr="00000000" w14:paraId="00000160">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99500,0</w:t>
                  </w:r>
                </w:p>
              </w:tc>
            </w:tr>
            <w:tr>
              <w:trPr>
                <w:cantSplit w:val="0"/>
                <w:tblHeader w:val="0"/>
              </w:trPr>
              <w:tc>
                <w:tcPr/>
                <w:p w:rsidR="00000000" w:rsidDel="00000000" w:rsidP="00000000" w:rsidRDefault="00000000" w:rsidRPr="00000000" w14:paraId="00000161">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-կրթություն</w:t>
                  </w:r>
                </w:p>
              </w:tc>
              <w:tc>
                <w:tcPr/>
                <w:p w:rsidR="00000000" w:rsidDel="00000000" w:rsidP="00000000" w:rsidRDefault="00000000" w:rsidRPr="00000000" w14:paraId="00000162">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1744568,6</w:t>
                  </w:r>
                </w:p>
              </w:tc>
              <w:tc>
                <w:tcPr/>
                <w:p w:rsidR="00000000" w:rsidDel="00000000" w:rsidP="00000000" w:rsidRDefault="00000000" w:rsidRPr="00000000" w14:paraId="0000016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259000,0</w:t>
                  </w:r>
                </w:p>
              </w:tc>
            </w:tr>
            <w:tr>
              <w:trPr>
                <w:cantSplit w:val="0"/>
                <w:tblHeader w:val="0"/>
              </w:trPr>
              <w:tc>
                <w:tcPr/>
                <w:p w:rsidR="00000000" w:rsidDel="00000000" w:rsidP="00000000" w:rsidRDefault="00000000" w:rsidRPr="00000000" w14:paraId="00000164">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-հողի օտարումից մուտքեր</w:t>
                  </w:r>
                </w:p>
              </w:tc>
              <w:tc>
                <w:tcPr/>
                <w:p w:rsidR="00000000" w:rsidDel="00000000" w:rsidP="00000000" w:rsidRDefault="00000000" w:rsidRPr="00000000" w14:paraId="00000165">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15000</w:t>
                  </w:r>
                </w:p>
              </w:tc>
              <w:tc>
                <w:tcPr/>
                <w:p w:rsidR="00000000" w:rsidDel="00000000" w:rsidP="00000000" w:rsidRDefault="00000000" w:rsidRPr="00000000" w14:paraId="0000016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15000.0</w:t>
                  </w:r>
                </w:p>
              </w:tc>
            </w:tr>
            <w:tr>
              <w:trPr>
                <w:cantSplit w:val="0"/>
                <w:tblHeader w:val="0"/>
              </w:trPr>
              <w:tc>
                <w:tcPr/>
                <w:p w:rsidR="00000000" w:rsidDel="00000000" w:rsidP="00000000" w:rsidRDefault="00000000" w:rsidRPr="00000000" w14:paraId="00000167">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-այլ հիմնական միջոցների օտար</w:t>
                  </w:r>
                </w:p>
              </w:tc>
              <w:tc>
                <w:tcPr/>
                <w:p w:rsidR="00000000" w:rsidDel="00000000" w:rsidP="00000000" w:rsidRDefault="00000000" w:rsidRPr="00000000" w14:paraId="00000168">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5000,0</w:t>
                  </w:r>
                </w:p>
              </w:tc>
              <w:tc>
                <w:tcPr/>
                <w:p w:rsidR="00000000" w:rsidDel="00000000" w:rsidP="00000000" w:rsidRDefault="00000000" w:rsidRPr="00000000" w14:paraId="00000169">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5000,0</w:t>
                  </w:r>
                </w:p>
              </w:tc>
            </w:tr>
          </w:tbl>
          <w:p w:rsidR="00000000" w:rsidDel="00000000" w:rsidP="00000000" w:rsidRDefault="00000000" w:rsidRPr="00000000" w14:paraId="0000016A">
            <w:pPr>
              <w:ind w:right="168"/>
              <w:rPr>
                <w:rFonts w:ascii="GHEA Grapalat" w:cs="GHEA Grapalat" w:eastAsia="GHEA Grapalat" w:hAnsi="GHEA Grapalat"/>
                <w:i w:val="1"/>
                <w:iCs w:val="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6C">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 Հարկերի, տուրքերի և այլ վճարների հավաքագրում</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6D">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Նախորդ տարվա </w:t>
            </w:r>
            <w:r w:rsidDel="00000000" w:rsidR="00000000" w:rsidRPr="00000000">
              <w:rPr>
                <w:i w:val="1"/>
                <w:iCs w:val="1"/>
                <w:rtl w:val="0"/>
              </w:rPr>
              <w:t xml:space="preserve"> </w:t>
            </w:r>
            <w:r w:rsidDel="00000000" w:rsidR="00000000" w:rsidRPr="00000000">
              <w:rPr>
                <w:rFonts w:ascii="GHEA Grapalat" w:cs="GHEA Grapalat" w:eastAsia="GHEA Grapalat" w:hAnsi="GHEA Grapalat"/>
                <w:i w:val="1"/>
                <w:iCs w:val="1"/>
                <w:rtl w:val="0"/>
              </w:rPr>
              <w:t xml:space="preserve">հարկերի, տուրքերի և այլ վճարների հավաքագրման մակարդակը  122 % է։</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6F">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Համայնքի</w:t>
              <w:tab/>
              <w:t xml:space="preserve">ծրագրի իրականացման տարվա միջնաժամակետ</w:t>
              <w:tab/>
              <w:t xml:space="preserve">ծախսերի ծրագրով</w:t>
              <w:tab/>
              <w:t xml:space="preserve">նախատեսված բյուջետային</w:t>
              <w:tab/>
              <w:t xml:space="preserve">մուտքերի (ներառյալ՝</w:t>
              <w:tab/>
              <w:t xml:space="preserve">ֆինանսական</w:t>
            </w:r>
          </w:p>
          <w:p w:rsidR="00000000" w:rsidDel="00000000" w:rsidP="00000000" w:rsidRDefault="00000000" w:rsidRPr="00000000" w14:paraId="00000170">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համա-</w:t>
              <w:tab/>
              <w:t xml:space="preserve">հարթեցման դոտացիայի</w:t>
              <w:tab/>
              <w:t xml:space="preserve">գծով նախատեսված մուտքերը) հաշվին նշված ծրագրի իրականացման անհնարինության հիմնավորումը (համապատասխան հաշվարկ- ներով</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71">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2026թ-ի բյուջեի նախատեսված ընդհանուր մուտքերը կազմում է 4131135,0 դրամ, </w:t>
            </w:r>
          </w:p>
          <w:p w:rsidR="00000000" w:rsidDel="00000000" w:rsidP="00000000" w:rsidRDefault="00000000" w:rsidRPr="00000000" w14:paraId="00000172">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որից վարչական բյուջեի մուտքեր` 2010425,0 դրամ,</w:t>
            </w:r>
          </w:p>
          <w:p w:rsidR="00000000" w:rsidDel="00000000" w:rsidP="00000000" w:rsidRDefault="00000000" w:rsidRPr="00000000" w14:paraId="00000173">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ներառյալ`</w:t>
            </w:r>
          </w:p>
          <w:p w:rsidR="00000000" w:rsidDel="00000000" w:rsidP="00000000" w:rsidRDefault="00000000" w:rsidRPr="00000000" w14:paraId="00000174">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բնույթի հանրային ծառայություններ </w:t>
            </w:r>
            <w:r w:rsidDel="00000000" w:rsidR="00000000" w:rsidRPr="00000000">
              <w:rPr>
                <w:rFonts w:ascii="GHEA Grapalat" w:cs="GHEA Grapalat" w:eastAsia="GHEA Grapalat" w:hAnsi="GHEA Grapalat"/>
                <w:i w:val="1"/>
                <w:iCs w:val="1"/>
                <w:color w:val="ff0000"/>
                <w:rtl w:val="0"/>
              </w:rPr>
              <w:t xml:space="preserve"> </w:t>
            </w:r>
            <w:r w:rsidDel="00000000" w:rsidR="00000000" w:rsidRPr="00000000">
              <w:rPr>
                <w:rFonts w:ascii="GHEA Grapalat" w:cs="GHEA Grapalat" w:eastAsia="GHEA Grapalat" w:hAnsi="GHEA Grapalat"/>
                <w:i w:val="1"/>
                <w:iCs w:val="1"/>
                <w:rtl w:val="0"/>
              </w:rPr>
              <w:t xml:space="preserve">41000,0 դրամ / իր մեջ ներառում է ապարատի պահպանման` աշխատավարձ, գործուղումներ, կոմունալ վճարումներ, կապ, տրանսպորտային նյութեր, համակարգչային ծառայություններ և այլ ծախսեր/,</w:t>
            </w:r>
          </w:p>
          <w:p w:rsidR="00000000" w:rsidDel="00000000" w:rsidP="00000000" w:rsidRDefault="00000000" w:rsidRPr="00000000" w14:paraId="00000175">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պաշտպանություն – 0,</w:t>
            </w:r>
          </w:p>
          <w:p w:rsidR="00000000" w:rsidDel="00000000" w:rsidP="00000000" w:rsidRDefault="00000000" w:rsidRPr="00000000" w14:paraId="00000176">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տնտեսական հարաբերություններ – 1194835,0  դրամ / իր մեջ ներառում է գյուղատնտեսության, տրանսպորտի</w:t>
              <w:tab/>
              <w:t xml:space="preserve">և ճանապահային բնագավառում  իրականացվելիք ծախսերը /,</w:t>
            </w:r>
          </w:p>
          <w:p w:rsidR="00000000" w:rsidDel="00000000" w:rsidP="00000000" w:rsidRDefault="00000000" w:rsidRPr="00000000" w14:paraId="00000177">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շրջակա միջավայրի պաշտպանություն – 255101,0  դրամ / իր մեջ ներառում է աղբահանության և սելավատարերի մաքրման, կեղտաջրերի հեռացման ծախսեր /,</w:t>
            </w:r>
          </w:p>
          <w:p w:rsidR="00000000" w:rsidDel="00000000" w:rsidP="00000000" w:rsidRDefault="00000000" w:rsidRPr="00000000" w14:paraId="00000178">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կոմունալ ծառայություն – 511950,0 դրամ / իր մեջ ներառում է ջրամատակարարման և լուսավորման ծառայություններ /</w:t>
            </w:r>
          </w:p>
          <w:p w:rsidR="00000000" w:rsidDel="00000000" w:rsidP="00000000" w:rsidRDefault="00000000" w:rsidRPr="00000000" w14:paraId="00000179">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առողջապահություն – 0,</w:t>
            </w:r>
          </w:p>
          <w:p w:rsidR="00000000" w:rsidDel="00000000" w:rsidP="00000000" w:rsidRDefault="00000000" w:rsidRPr="00000000" w14:paraId="0000017A">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մշակույթ – 110300 դրամ / , ՀՈԱԿ-ի  պահպանման ծախսեր, ՀՈԱԿ-ում գործում է մշակույթի տուն և գրադարան/,</w:t>
            </w:r>
          </w:p>
          <w:p w:rsidR="00000000" w:rsidDel="00000000" w:rsidP="00000000" w:rsidRDefault="00000000" w:rsidRPr="00000000" w14:paraId="0000017B">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կրթություն – 2103868,8  դրամ /ներառում է նախադպրոցական և միջնակարգ կրթության բնագավառի ծախսեր/,</w:t>
            </w:r>
          </w:p>
          <w:p w:rsidR="00000000" w:rsidDel="00000000" w:rsidP="00000000" w:rsidRDefault="00000000" w:rsidRPr="00000000" w14:paraId="0000017C">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սոցիալական պաշտպանություն – 4500,0  դրամ / համայնքի սոցիալապես անապահով ընտանիքներին աջակցություն /,</w:t>
            </w:r>
          </w:p>
          <w:p w:rsidR="00000000" w:rsidDel="00000000" w:rsidP="00000000" w:rsidRDefault="00000000" w:rsidRPr="00000000" w14:paraId="0000017D">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պահուստային ֆոնդ` 395000,0  դրամ:</w:t>
            </w:r>
          </w:p>
          <w:p w:rsidR="00000000" w:rsidDel="00000000" w:rsidP="00000000" w:rsidRDefault="00000000" w:rsidRPr="00000000" w14:paraId="0000017E">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Նշված</w:t>
              <w:tab/>
              <w:t xml:space="preserve"> ծախսերի</w:t>
              <w:tab/>
              <w:t xml:space="preserve">հետ</w:t>
              <w:tab/>
              <w:t xml:space="preserve">զուգահեռ</w:t>
              <w:tab/>
              <w:t xml:space="preserve">միայն</w:t>
              <w:tab/>
              <w:t xml:space="preserve">բյուջեով հնարավոր չէ  իրականացնել Տաշիր համայնքի սույն ծրագիրը:</w:t>
            </w:r>
          </w:p>
          <w:p w:rsidR="00000000" w:rsidDel="00000000" w:rsidP="00000000" w:rsidRDefault="00000000" w:rsidRPr="00000000" w14:paraId="0000017F">
            <w:pPr>
              <w:widowControl w:val="0"/>
              <w:spacing w:line="273" w:lineRule="auto"/>
              <w:ind w:left="20" w:right="168" w:firstLine="0"/>
              <w:jc w:val="both"/>
              <w:rPr>
                <w:rFonts w:ascii="GHEA Grapalat" w:cs="GHEA Grapalat" w:eastAsia="GHEA Grapalat" w:hAnsi="GHEA Grapalat"/>
                <w:i w:val="1"/>
                <w:iCs w:val="1"/>
                <w:color w:val="ff000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81">
            <w:pPr>
              <w:spacing w:after="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ընդհանուր բյուջեն, այդ թվում՝</w:t>
            </w:r>
            <w:r w:rsidDel="00000000" w:rsidR="00000000" w:rsidRPr="00000000">
              <w:rPr>
                <w:rtl w:val="0"/>
              </w:rPr>
            </w:r>
          </w:p>
          <w:p w:rsidR="00000000" w:rsidDel="00000000" w:rsidP="00000000" w:rsidRDefault="00000000" w:rsidRPr="00000000" w14:paraId="00000182">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շինարարական օբյեկտների նախագծման արժեքը _________ դրամ,</w:t>
            </w:r>
            <w:r w:rsidDel="00000000" w:rsidR="00000000" w:rsidRPr="00000000">
              <w:rPr>
                <w:rtl w:val="0"/>
              </w:rPr>
            </w:r>
          </w:p>
          <w:p w:rsidR="00000000" w:rsidDel="00000000" w:rsidP="00000000" w:rsidRDefault="00000000" w:rsidRPr="00000000" w14:paraId="00000183">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նախագծանախահաշվային փաստաթղթերի պետական փորձաքննության</w:t>
            </w:r>
            <w:r w:rsidDel="00000000" w:rsidR="00000000" w:rsidRPr="00000000">
              <w:rPr>
                <w:rFonts w:ascii="Calibri" w:cs="Calibri" w:eastAsia="Calibri" w:hAnsi="Calibri"/>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ծառայության արժեքը՝ _________ դրամ,</w:t>
            </w:r>
            <w:r w:rsidDel="00000000" w:rsidR="00000000" w:rsidRPr="00000000">
              <w:rPr>
                <w:rtl w:val="0"/>
              </w:rPr>
            </w:r>
          </w:p>
          <w:p w:rsidR="00000000" w:rsidDel="00000000" w:rsidP="00000000" w:rsidRDefault="00000000" w:rsidRPr="00000000" w14:paraId="00000184">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տեխնիկական հսկողության ծառայությունների արժեքը՝ _________ դրամ,</w:t>
            </w:r>
            <w:r w:rsidDel="00000000" w:rsidR="00000000" w:rsidRPr="00000000">
              <w:rPr>
                <w:rtl w:val="0"/>
              </w:rPr>
            </w:r>
          </w:p>
          <w:p w:rsidR="00000000" w:rsidDel="00000000" w:rsidP="00000000" w:rsidRDefault="00000000" w:rsidRPr="00000000" w14:paraId="00000185">
            <w:pPr>
              <w:spacing w:after="280"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հեղինակային հսկողության ծառայությունների արժեքը՝ _________ դրամ,</w:t>
            </w:r>
            <w:r w:rsidDel="00000000" w:rsidR="00000000" w:rsidRPr="00000000">
              <w:rPr>
                <w:rtl w:val="0"/>
              </w:rPr>
            </w:r>
          </w:p>
          <w:p w:rsidR="00000000" w:rsidDel="00000000" w:rsidP="00000000" w:rsidRDefault="00000000" w:rsidRPr="00000000" w14:paraId="00000186">
            <w:pPr>
              <w:spacing w:after="280" w:before="280" w:line="240" w:lineRule="auto"/>
              <w:ind w:right="168"/>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գոյություն ունեցող շենք-շինությունների տեխնիկական վիճակի վերաբերյալ փորձաքննության ծառայության արժեքը՝ _________ դրամ,</w:t>
            </w:r>
          </w:p>
          <w:p w:rsidR="00000000" w:rsidDel="00000000" w:rsidP="00000000" w:rsidRDefault="00000000" w:rsidRPr="00000000" w14:paraId="00000187">
            <w:pPr>
              <w:spacing w:after="280" w:before="280" w:lineRule="auto"/>
              <w:ind w:right="168"/>
              <w:rPr>
                <w:rFonts w:ascii="GHEA Grapalat" w:cs="GHEA Grapalat" w:eastAsia="GHEA Grapalat" w:hAnsi="GHEA Grapalat"/>
                <w:b w:val="1"/>
                <w:bCs w:val="1"/>
                <w:sz w:val="21"/>
                <w:szCs w:val="21"/>
              </w:rPr>
            </w:pPr>
            <w:r w:rsidDel="00000000" w:rsidR="00000000" w:rsidRPr="00000000">
              <w:rPr>
                <w:rFonts w:ascii="GHEA Grapalat" w:cs="GHEA Grapalat" w:eastAsia="GHEA Grapalat" w:hAnsi="GHEA Grapalat"/>
                <w:b w:val="1"/>
                <w:bCs w:val="1"/>
                <w:sz w:val="21"/>
                <w:szCs w:val="21"/>
                <w:rtl w:val="0"/>
              </w:rPr>
              <w:t xml:space="preserve">-ինժիներաերկրաբանական հետազոտության ծառայության արժեքը՝ _________ դրամ,</w:t>
            </w:r>
          </w:p>
          <w:p w:rsidR="00000000" w:rsidDel="00000000" w:rsidP="00000000" w:rsidRDefault="00000000" w:rsidRPr="00000000" w14:paraId="00000188">
            <w:pPr>
              <w:spacing w:before="280"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ինչպես նաև առանձին ներկայացնել հասարակական շենքերի և բազմաբնակարան շենքերի ընդհանուր օգտագործման գույքի կառուցման/նորոգման դեպքում՝ էներգախնայողության միջոցառումների արժեքը _________ դրամ</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89">
            <w:pPr>
              <w:widowControl w:val="0"/>
              <w:spacing w:before="8" w:lineRule="auto"/>
              <w:ind w:left="26" w:right="57"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566195.860 հազ․ ՀՀ դրամ (100%)</w:t>
            </w:r>
          </w:p>
          <w:p w:rsidR="00000000" w:rsidDel="00000000" w:rsidP="00000000" w:rsidRDefault="00000000" w:rsidRPr="00000000" w14:paraId="0000018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42" w:line="240" w:lineRule="auto"/>
              <w:ind w:left="720" w:right="168" w:hanging="360"/>
              <w:jc w:val="left"/>
              <w:rPr>
                <w:rFonts w:ascii="GHEA Grapalat" w:cs="GHEA Grapalat" w:eastAsia="GHEA Grapalat" w:hAnsi="GHEA Grapalat"/>
              </w:rPr>
            </w:pPr>
            <w:r w:rsidDel="00000000" w:rsidR="00000000" w:rsidRPr="00000000">
              <w:rPr>
                <w:rFonts w:ascii="GHEA Grapalat" w:cs="GHEA Grapalat" w:eastAsia="GHEA Grapalat" w:hAnsi="GHEA Grapalat"/>
                <w:rtl w:val="0"/>
              </w:rPr>
              <w:t xml:space="preserve">շինարարակ</w:t>
            </w:r>
            <w:r w:rsidDel="00000000" w:rsidR="00000000" w:rsidRPr="00000000">
              <w:rPr>
                <w:rFonts w:ascii="GHEA Grapalat" w:cs="GHEA Grapalat" w:eastAsia="GHEA Grapalat" w:hAnsi="GHEA Grapalat"/>
                <w:i w:val="1"/>
                <w:iCs w:val="1"/>
                <w:rtl w:val="0"/>
              </w:rPr>
              <w:t xml:space="preserve">ան օբյեկտների նախագծման արժեքը 4339.500 հազ․ ՀՀ դրամ,</w:t>
            </w:r>
            <w:r w:rsidDel="00000000" w:rsidR="00000000" w:rsidRPr="00000000">
              <w:rPr>
                <w:rtl w:val="0"/>
              </w:rPr>
            </w:r>
          </w:p>
          <w:p w:rsidR="00000000" w:rsidDel="00000000" w:rsidP="00000000" w:rsidRDefault="00000000" w:rsidRPr="00000000" w14:paraId="0000018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42" w:line="240" w:lineRule="auto"/>
              <w:ind w:left="720" w:right="168" w:hanging="360"/>
              <w:jc w:val="left"/>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նախագծանախահաշվային փաստաթղթերի պետական փորձաքննության ծառայության 0 արժեքը*,</w:t>
            </w:r>
            <w:r w:rsidDel="00000000" w:rsidR="00000000" w:rsidRPr="00000000">
              <w:rPr>
                <w:rtl w:val="0"/>
              </w:rPr>
            </w:r>
          </w:p>
          <w:p w:rsidR="00000000" w:rsidDel="00000000" w:rsidP="00000000" w:rsidRDefault="00000000" w:rsidRPr="00000000" w14:paraId="0000018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42" w:line="240" w:lineRule="auto"/>
              <w:ind w:left="720" w:right="168" w:hanging="360"/>
              <w:jc w:val="left"/>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տեխնիկական հսկողության ծառայությունների արժեքը՝ 8948.160 հազ․ ՀՀ դրամ,</w:t>
            </w:r>
            <w:r w:rsidDel="00000000" w:rsidR="00000000" w:rsidRPr="00000000">
              <w:rPr>
                <w:rtl w:val="0"/>
              </w:rPr>
            </w:r>
          </w:p>
          <w:p w:rsidR="00000000" w:rsidDel="00000000" w:rsidP="00000000" w:rsidRDefault="00000000" w:rsidRPr="00000000" w14:paraId="0000018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42" w:line="240" w:lineRule="auto"/>
              <w:ind w:left="720" w:right="168" w:hanging="360"/>
              <w:jc w:val="left"/>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հեղինակային հսկողության ծառայությունների արժեքը՝ 3249.220 հազ․ ՀՀ դրամ</w:t>
            </w:r>
            <w:r w:rsidDel="00000000" w:rsidR="00000000" w:rsidRPr="00000000">
              <w:rPr>
                <w:rFonts w:ascii="GHEA Grapalat" w:cs="GHEA Grapalat" w:eastAsia="GHEA Grapalat" w:hAnsi="GHEA Grapalat"/>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8F">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կողմից ներդրվող մասնաբաժնի չափը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90">
            <w:pPr>
              <w:widowControl w:val="0"/>
              <w:spacing w:before="8" w:lineRule="auto"/>
              <w:ind w:left="26" w:right="57" w:firstLine="0"/>
              <w:jc w:val="both"/>
              <w:rPr>
                <w:rFonts w:ascii="GHEA Grapalat" w:cs="GHEA Grapalat" w:eastAsia="GHEA Grapalat" w:hAnsi="GHEA Grapalat"/>
                <w:i w:val="1"/>
                <w:iCs w:val="1"/>
                <w:color w:val="000000"/>
                <w:sz w:val="21"/>
                <w:szCs w:val="21"/>
              </w:rPr>
            </w:pPr>
            <w:r w:rsidDel="00000000" w:rsidR="00000000" w:rsidRPr="00000000">
              <w:rPr>
                <w:rFonts w:ascii="GHEA Grapalat" w:cs="GHEA Grapalat" w:eastAsia="GHEA Grapalat" w:hAnsi="GHEA Grapalat"/>
                <w:i w:val="1"/>
                <w:iCs w:val="1"/>
                <w:rtl w:val="0"/>
              </w:rPr>
              <w:t xml:space="preserve">149858.758 հազ․ ՀՀ դրամ (26,47%)</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92">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Այլ ներդրողներ</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93">
            <w:pPr>
              <w:widowControl w:val="0"/>
              <w:spacing w:before="8" w:lineRule="auto"/>
              <w:ind w:left="26" w:right="57" w:firstLine="0"/>
              <w:jc w:val="both"/>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i w:val="1"/>
                <w:iCs w:val="1"/>
                <w:rtl w:val="0"/>
              </w:rPr>
              <w:t xml:space="preserve">20000․0 հազ դրամ (3 բնակիչ), (3.53 %)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95">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իրականացման տևողությունը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96">
            <w:pPr>
              <w:spacing w:line="240" w:lineRule="auto"/>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Սկիզբը 01 մարտ 2027թ: </w:t>
            </w:r>
          </w:p>
          <w:p w:rsidR="00000000" w:rsidDel="00000000" w:rsidP="00000000" w:rsidRDefault="00000000" w:rsidRPr="00000000" w14:paraId="00000197">
            <w:pPr>
              <w:spacing w:line="240" w:lineRule="auto"/>
              <w:ind w:right="168"/>
              <w:rPr>
                <w:rFonts w:ascii="GHEA Grapalat" w:cs="GHEA Grapalat" w:eastAsia="GHEA Grapalat" w:hAnsi="GHEA Grapalat"/>
                <w:i w:val="1"/>
                <w:iCs w:val="1"/>
                <w:color w:val="000000"/>
                <w:sz w:val="21"/>
                <w:szCs w:val="21"/>
              </w:rPr>
            </w:pPr>
            <w:r w:rsidDel="00000000" w:rsidR="00000000" w:rsidRPr="00000000">
              <w:rPr>
                <w:rFonts w:ascii="GHEA Grapalat" w:cs="GHEA Grapalat" w:eastAsia="GHEA Grapalat" w:hAnsi="GHEA Grapalat"/>
                <w:i w:val="1"/>
                <w:iCs w:val="1"/>
                <w:rtl w:val="0"/>
              </w:rPr>
              <w:t xml:space="preserve">Տևողությունը 7 ամիս:</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99">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ծախսերը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9A">
            <w:pPr>
              <w:widowControl w:val="0"/>
              <w:spacing w:before="8" w:lineRule="auto"/>
              <w:ind w:left="26" w:right="57"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ընդհանուր շինարարական արժեքը կազմում է 549658.980 հազ․ ՀՀ դրամ:</w:t>
            </w:r>
          </w:p>
          <w:p w:rsidR="00000000" w:rsidDel="00000000" w:rsidP="00000000" w:rsidRDefault="00000000" w:rsidRPr="00000000" w14:paraId="0000019B">
            <w:pPr>
              <w:widowControl w:val="0"/>
              <w:spacing w:before="8" w:lineRule="auto"/>
              <w:ind w:left="26" w:right="57" w:firstLine="0"/>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բնակավայրում (44 տնային տնտեսություն) նախատեսվում է իրականացնել 19125.20 հազ․ դրամի աշխատանք, որից 5737.560 հազ․ դրամը կլլինի համայնքային ներդրում, 13387.640 հազ․ դրամը՝ պետական, </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բնակավայրում (87 տնային տնտեսություն) նախատեսվում է իրականացնել 16487.75 հազ․ դրամի աշխատանք, որից 4946.325 հազ․ դրամը կլլինի համայնքային ներդրում, 11541.425 հազ․ դրամը՝ պետական, </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բնակավայրում (343 տնային տնտեսություն) նախատեսվում է իրականացնել 158567.20 հազ․ դրամի աշխատանք, որից 47570.159 հազ․ դրամը կլլինի համայնքային ներդրում, 110997.037 հազ․ դրամը՝ պետական, </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բնակավայրում (115 տնային տնտեսություն) նախատեսվում է իրականացնել 13370.90 հազ․ դրամի աշխատանք, որից 4011.269 հազ․ դրամը կլլինի համայնքային ներդրում, 9359.627 հազ․ դրամը՝ պետական, </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բնակավայրում (1150 տնային տնտեսություն) նախատեսվում է իրականացնել 87116.16 հազ․ դրամի աշխատանք, որից 26134.849 հազ․ դրամը կլլինի համայնքային ներդրում, 60981.314 հազ․ դրամը՝ պետական, </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(384 տնային տնտեսություն) նախատեսվում է իրականացնել 102666.64 հազ․ դրամի աշխատանք, որից 30799.991 հազ․ դրամը կլլինի համայնքային ներդրում, 71866.646 հազ․ դրամը՝ պետական, </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(16 տնային տնտեսություն) նախատեսվում է իրականացնել 10046.55 հազ․ դրամի աշխատանք, որից 3013.966 հազ․ դրամը կլլինի համայնքային ներդրում, 7032.588 հազ․ դրամը՝ պետական, </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tabs>
                <w:tab w:val="left" w:leader="none" w:pos="4933"/>
              </w:tabs>
              <w:spacing w:after="0" w:before="13" w:line="240"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Սարչապետ բնակավայրում (517 տնային տնտեսություն) նախատեսվում է իրականացնել 158815.46 հազ․ դրամի աշխատանք, որից 47644.638 հազ․ դրամը կլլինի համայնքային ներդրում, 111170.822 հազ․ դրամը՝ պետական։</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A5">
            <w:pPr>
              <w:spacing w:line="24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Ամսաթիվ</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A6">
            <w:pPr>
              <w:spacing w:line="240" w:lineRule="auto"/>
              <w:ind w:right="168"/>
              <w:rPr>
                <w:rFonts w:ascii="GHEA Grapalat" w:cs="GHEA Grapalat" w:eastAsia="GHEA Grapalat" w:hAnsi="GHEA Grapalat"/>
                <w:i w:val="1"/>
                <w:iCs w:val="1"/>
                <w:color w:val="000000"/>
                <w:sz w:val="21"/>
                <w:szCs w:val="21"/>
              </w:rPr>
            </w:pPr>
            <w:r w:rsidDel="00000000" w:rsidR="00000000" w:rsidRPr="00000000">
              <w:rPr>
                <w:rFonts w:ascii="GHEA Grapalat" w:cs="GHEA Grapalat" w:eastAsia="GHEA Grapalat" w:hAnsi="GHEA Grapalat"/>
                <w:i w:val="1"/>
                <w:iCs w:val="1"/>
                <w:rtl w:val="0"/>
              </w:rPr>
              <w:t xml:space="preserve">14․08․2026թ.:</w:t>
            </w:r>
            <w:r w:rsidDel="00000000" w:rsidR="00000000" w:rsidRPr="00000000">
              <w:rPr>
                <w:rtl w:val="0"/>
              </w:rPr>
            </w:r>
          </w:p>
        </w:tc>
      </w:tr>
    </w:tbl>
    <w:p w:rsidR="00000000" w:rsidDel="00000000" w:rsidP="00000000" w:rsidRDefault="00000000" w:rsidRPr="00000000" w14:paraId="000001A8">
      <w:pPr>
        <w:shd w:fill="ffffff" w:val="clear"/>
        <w:spacing w:after="0" w:line="240" w:lineRule="auto"/>
        <w:ind w:left="0" w:right="168" w:firstLine="0"/>
        <w:rPr>
          <w:sz w:val="21"/>
          <w:szCs w:val="21"/>
        </w:rPr>
      </w:pPr>
      <w:r w:rsidDel="00000000" w:rsidR="00000000" w:rsidRPr="00000000">
        <w:rPr>
          <w:rtl w:val="0"/>
        </w:rPr>
      </w:r>
    </w:p>
    <w:p w:rsidR="00000000" w:rsidDel="00000000" w:rsidP="00000000" w:rsidRDefault="00000000" w:rsidRPr="00000000" w14:paraId="000001A9">
      <w:pPr>
        <w:shd w:fill="ffffff" w:val="clear"/>
        <w:spacing w:after="0" w:line="240" w:lineRule="auto"/>
        <w:ind w:left="0" w:right="168" w:firstLine="0"/>
        <w:rPr>
          <w:sz w:val="21"/>
          <w:szCs w:val="21"/>
        </w:rPr>
      </w:pPr>
      <w:r w:rsidDel="00000000" w:rsidR="00000000" w:rsidRPr="00000000">
        <w:rPr>
          <w:rtl w:val="0"/>
        </w:rPr>
      </w:r>
    </w:p>
    <w:p w:rsidR="00000000" w:rsidDel="00000000" w:rsidP="00000000" w:rsidRDefault="00000000" w:rsidRPr="00000000" w14:paraId="000001AA">
      <w:pPr>
        <w:shd w:fill="ffffff" w:val="clear"/>
        <w:spacing w:after="0" w:line="240" w:lineRule="auto"/>
        <w:ind w:left="0" w:right="168" w:firstLine="0"/>
        <w:rPr>
          <w:sz w:val="21"/>
          <w:szCs w:val="21"/>
        </w:rPr>
      </w:pPr>
      <w:r w:rsidDel="00000000" w:rsidR="00000000" w:rsidRPr="00000000">
        <w:rPr>
          <w:rtl w:val="0"/>
        </w:rPr>
      </w:r>
    </w:p>
    <w:p w:rsidR="00000000" w:rsidDel="00000000" w:rsidP="00000000" w:rsidRDefault="00000000" w:rsidRPr="00000000" w14:paraId="000001AB">
      <w:pPr>
        <w:shd w:fill="ffffff" w:val="clear"/>
        <w:spacing w:after="0" w:line="240" w:lineRule="auto"/>
        <w:ind w:left="0" w:right="168" w:firstLine="0"/>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Այլ տեղեկություններ ծրագրի մասին</w:t>
      </w:r>
      <w:r w:rsidDel="00000000" w:rsidR="00000000" w:rsidRPr="00000000">
        <w:rPr>
          <w:rFonts w:ascii="Calibri" w:cs="Calibri" w:eastAsia="Calibri" w:hAnsi="Calibri"/>
          <w:b w:val="1"/>
          <w:bCs w:val="1"/>
          <w:color w:val="000000"/>
          <w:sz w:val="21"/>
          <w:szCs w:val="21"/>
          <w:rtl w:val="0"/>
        </w:rPr>
        <w:t xml:space="preserve"> </w:t>
      </w:r>
      <w:r w:rsidDel="00000000" w:rsidR="00000000" w:rsidRPr="00000000">
        <w:rPr>
          <w:rFonts w:ascii="GHEA Grapalat" w:cs="GHEA Grapalat" w:eastAsia="GHEA Grapalat" w:hAnsi="GHEA Grapalat"/>
          <w:color w:val="000000"/>
          <w:sz w:val="21"/>
          <w:szCs w:val="21"/>
          <w:rtl w:val="0"/>
        </w:rPr>
        <w:t xml:space="preserve">(նշել այն լրացուցիչ հանգամանքները, որոնք կարող են ցույց տալ ծրագրի կարևորությունը, ակնկալվող արդյունքների ազդեցությունը համայնքի և տարածաշրջանի զարգացման վրա, այլ հանգամանքներ, որոնք կարող են հաշվի առնվել ծրագիրը գնահատելու ընթացքում):</w:t>
      </w:r>
    </w:p>
    <w:p w:rsidR="00000000" w:rsidDel="00000000" w:rsidP="00000000" w:rsidRDefault="00000000" w:rsidRPr="00000000" w14:paraId="000001AC">
      <w:pPr>
        <w:shd w:fill="ffffff" w:val="clear"/>
        <w:spacing w:after="0" w:line="240" w:lineRule="auto"/>
        <w:ind w:left="0" w:right="168" w:firstLine="0"/>
        <w:rPr>
          <w:rFonts w:ascii="GHEA Grapalat" w:cs="GHEA Grapalat" w:eastAsia="GHEA Grapalat" w:hAnsi="GHEA Grapalat"/>
          <w:sz w:val="21"/>
          <w:szCs w:val="21"/>
        </w:rPr>
      </w:pPr>
      <w:r w:rsidDel="00000000" w:rsidR="00000000" w:rsidRPr="00000000">
        <w:rPr>
          <w:rtl w:val="0"/>
        </w:rPr>
      </w:r>
    </w:p>
    <w:p w:rsidR="00000000" w:rsidDel="00000000" w:rsidP="00000000" w:rsidRDefault="00000000" w:rsidRPr="00000000" w14:paraId="000001AD">
      <w:pPr>
        <w:shd w:fill="ffffff" w:val="clear"/>
        <w:spacing w:after="0" w:line="240" w:lineRule="auto"/>
        <w:ind w:left="426" w:right="168" w:hanging="51.000000000000014"/>
        <w:rPr>
          <w:rFonts w:ascii="GHEA Grapalat" w:cs="GHEA Grapalat" w:eastAsia="GHEA Grapalat" w:hAnsi="GHEA Grapalat"/>
          <w:sz w:val="21"/>
          <w:szCs w:val="21"/>
        </w:rPr>
      </w:pPr>
      <w:r w:rsidDel="00000000" w:rsidR="00000000" w:rsidRPr="00000000">
        <w:rPr>
          <w:rFonts w:ascii="GHEA Grapalat" w:cs="GHEA Grapalat" w:eastAsia="GHEA Grapalat" w:hAnsi="GHEA Grapalat"/>
          <w:sz w:val="21"/>
          <w:szCs w:val="21"/>
          <w:rtl w:val="0"/>
        </w:rPr>
        <w:t xml:space="preserve">*</w:t>
      </w:r>
      <w:r w:rsidDel="00000000" w:rsidR="00000000" w:rsidRPr="00000000">
        <w:rPr>
          <w:rFonts w:ascii="GHEA Grapalat" w:cs="GHEA Grapalat" w:eastAsia="GHEA Grapalat" w:hAnsi="GHEA Grapalat"/>
          <w:i w:val="1"/>
          <w:iCs w:val="1"/>
          <w:rtl w:val="0"/>
        </w:rPr>
        <w:t xml:space="preserve">նախագծանախահաշվային փաստաթղթերի պետական փորձաքննության ծառայության արժեքը ներառված է շինարարական օբյեկտների նախագծման արժեքում։</w:t>
      </w:r>
      <w:r w:rsidDel="00000000" w:rsidR="00000000" w:rsidRPr="00000000">
        <w:rPr>
          <w:rtl w:val="0"/>
        </w:rPr>
      </w:r>
    </w:p>
    <w:p w:rsidR="00000000" w:rsidDel="00000000" w:rsidP="00000000" w:rsidRDefault="00000000" w:rsidRPr="00000000" w14:paraId="000001AE">
      <w:pPr>
        <w:shd w:fill="ffffff" w:val="clear"/>
        <w:spacing w:after="0" w:line="240" w:lineRule="auto"/>
        <w:ind w:right="168" w:firstLine="375"/>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tl w:val="0"/>
        </w:rPr>
      </w:r>
    </w:p>
    <w:p w:rsidR="00000000" w:rsidDel="00000000" w:rsidP="00000000" w:rsidRDefault="00000000" w:rsidRPr="00000000" w14:paraId="000001AF">
      <w:pPr>
        <w:widowControl w:val="0"/>
        <w:spacing w:after="0" w:before="43" w:line="276" w:lineRule="auto"/>
        <w:ind w:left="425.19685039370086" w:right="168" w:firstLine="375"/>
        <w:jc w:val="both"/>
        <w:rPr>
          <w:rFonts w:ascii="GHEA Grapalat" w:cs="GHEA Grapalat" w:eastAsia="GHEA Grapalat" w:hAnsi="GHEA Grapalat"/>
          <w:b w:val="1"/>
          <w:bCs w:val="1"/>
          <w:sz w:val="21"/>
          <w:szCs w:val="21"/>
        </w:rPr>
      </w:pPr>
      <w:r w:rsidDel="00000000" w:rsidR="00000000" w:rsidRPr="00000000">
        <w:rPr>
          <w:rFonts w:ascii="GHEA Grapalat" w:cs="GHEA Grapalat" w:eastAsia="GHEA Grapalat" w:hAnsi="GHEA Grapalat"/>
          <w:b w:val="1"/>
          <w:bCs w:val="1"/>
          <w:sz w:val="21"/>
          <w:szCs w:val="21"/>
          <w:rtl w:val="0"/>
        </w:rPr>
        <w:t xml:space="preserve">Համայնքի տնտեսական պատասխանատույի </w:t>
      </w:r>
    </w:p>
    <w:p w:rsidR="00000000" w:rsidDel="00000000" w:rsidP="00000000" w:rsidRDefault="00000000" w:rsidRPr="00000000" w14:paraId="000001B0">
      <w:pPr>
        <w:widowControl w:val="0"/>
        <w:spacing w:after="0" w:before="43" w:line="276" w:lineRule="auto"/>
        <w:ind w:left="425.19685039370086" w:right="168" w:firstLine="375"/>
        <w:jc w:val="both"/>
        <w:rPr>
          <w:rFonts w:ascii="GHEA Grapalat" w:cs="GHEA Grapalat" w:eastAsia="GHEA Grapalat" w:hAnsi="GHEA Grapalat"/>
        </w:rPr>
      </w:pPr>
      <w:r w:rsidDel="00000000" w:rsidR="00000000" w:rsidRPr="00000000">
        <w:rPr>
          <w:rFonts w:ascii="GHEA Grapalat" w:cs="GHEA Grapalat" w:eastAsia="GHEA Grapalat" w:hAnsi="GHEA Grapalat"/>
          <w:b w:val="1"/>
          <w:bCs w:val="1"/>
          <w:sz w:val="21"/>
          <w:szCs w:val="21"/>
          <w:rtl w:val="0"/>
        </w:rPr>
        <w:t xml:space="preserve"> պարտականությունները կատարող՝  </w:t>
      </w:r>
      <w:r w:rsidDel="00000000" w:rsidR="00000000" w:rsidRPr="00000000">
        <w:rPr>
          <w:rFonts w:ascii="GHEA Grapalat" w:cs="GHEA Grapalat" w:eastAsia="GHEA Grapalat" w:hAnsi="GHEA Grapalat"/>
          <w:rtl w:val="0"/>
        </w:rPr>
        <w:t xml:space="preserve">Աստղիկ Բարոյան</w:t>
      </w:r>
    </w:p>
    <w:p w:rsidR="00000000" w:rsidDel="00000000" w:rsidP="00000000" w:rsidRDefault="00000000" w:rsidRPr="00000000" w14:paraId="000001B1">
      <w:pPr>
        <w:widowControl w:val="0"/>
        <w:spacing w:after="0" w:before="7" w:line="240" w:lineRule="auto"/>
        <w:ind w:left="425.19685039370086" w:right="168" w:firstLine="375"/>
        <w:rPr>
          <w:rFonts w:ascii="GHEA Grapalat" w:cs="GHEA Grapalat" w:eastAsia="GHEA Grapalat" w:hAnsi="GHEA Grapalat"/>
        </w:rPr>
      </w:pP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b w:val="1"/>
          <w:bCs w:val="1"/>
          <w:rtl w:val="0"/>
        </w:rPr>
        <w:t xml:space="preserve">Հեռախոսահամար՝</w:t>
      </w:r>
      <w:r w:rsidDel="00000000" w:rsidR="00000000" w:rsidRPr="00000000">
        <w:rPr>
          <w:rFonts w:ascii="GHEA Grapalat" w:cs="GHEA Grapalat" w:eastAsia="GHEA Grapalat" w:hAnsi="GHEA Grapalat"/>
          <w:rtl w:val="0"/>
        </w:rPr>
        <w:t xml:space="preserve">+37494330476</w:t>
      </w:r>
    </w:p>
    <w:p w:rsidR="00000000" w:rsidDel="00000000" w:rsidP="00000000" w:rsidRDefault="00000000" w:rsidRPr="00000000" w14:paraId="000001B2">
      <w:pPr>
        <w:shd w:fill="ffffff" w:val="clear"/>
        <w:spacing w:after="0" w:line="240" w:lineRule="auto"/>
        <w:ind w:left="425.19685039370086" w:right="168" w:firstLine="375"/>
        <w:rPr>
          <w:rFonts w:ascii="GHEA Grapalat" w:cs="GHEA Grapalat" w:eastAsia="GHEA Grapalat" w:hAnsi="GHEA Grapalat"/>
          <w:sz w:val="21"/>
          <w:szCs w:val="21"/>
        </w:rPr>
      </w:pP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b w:val="1"/>
          <w:bCs w:val="1"/>
          <w:rtl w:val="0"/>
        </w:rPr>
        <w:t xml:space="preserve">Էլեկտրոնային փոստը՝</w:t>
      </w:r>
      <w:r w:rsidDel="00000000" w:rsidR="00000000" w:rsidRPr="00000000">
        <w:rPr>
          <w:rFonts w:ascii="GHEA Grapalat" w:cs="GHEA Grapalat" w:eastAsia="GHEA Grapalat" w:hAnsi="GHEA Grapalat"/>
          <w:rtl w:val="0"/>
        </w:rPr>
        <w:t xml:space="preserve"> developmentprogramstashir@gmail.com</w:t>
      </w:r>
      <w:r w:rsidDel="00000000" w:rsidR="00000000" w:rsidRPr="00000000">
        <w:rPr>
          <w:rtl w:val="0"/>
        </w:rPr>
      </w:r>
    </w:p>
    <w:p w:rsidR="00000000" w:rsidDel="00000000" w:rsidP="00000000" w:rsidRDefault="00000000" w:rsidRPr="00000000" w14:paraId="000001B3">
      <w:pPr>
        <w:shd w:fill="ffffff" w:val="clear"/>
        <w:spacing w:after="0" w:line="240" w:lineRule="auto"/>
        <w:ind w:left="0" w:right="168" w:firstLine="0"/>
        <w:rPr>
          <w:rFonts w:ascii="GHEA Grapalat" w:cs="GHEA Grapalat" w:eastAsia="GHEA Grapalat" w:hAnsi="GHEA Grapalat"/>
          <w:color w:val="000000"/>
          <w:sz w:val="21"/>
          <w:szCs w:val="21"/>
        </w:rPr>
      </w:pPr>
      <w:r w:rsidDel="00000000" w:rsidR="00000000" w:rsidRPr="00000000">
        <w:rPr>
          <w:rtl w:val="0"/>
        </w:rPr>
      </w:r>
    </w:p>
    <w:p w:rsidR="00000000" w:rsidDel="00000000" w:rsidP="00000000" w:rsidRDefault="00000000" w:rsidRPr="00000000" w14:paraId="000001B4">
      <w:pPr>
        <w:shd w:fill="ffffff" w:val="clear"/>
        <w:spacing w:after="0" w:line="240" w:lineRule="auto"/>
        <w:ind w:right="168" w:firstLine="375"/>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color w:val="000000"/>
          <w:sz w:val="21"/>
          <w:szCs w:val="21"/>
          <w:rtl w:val="0"/>
        </w:rPr>
        <w:t xml:space="preserve">_____________________________________________________________________________</w:t>
      </w:r>
    </w:p>
    <w:p w:rsidR="00000000" w:rsidDel="00000000" w:rsidP="00000000" w:rsidRDefault="00000000" w:rsidRPr="00000000" w14:paraId="000001B5">
      <w:pPr>
        <w:shd w:fill="ffffff" w:val="clear"/>
        <w:spacing w:after="0" w:line="240" w:lineRule="auto"/>
        <w:ind w:right="168" w:firstLine="375"/>
        <w:rPr>
          <w:rFonts w:ascii="GHEA Grapalat" w:cs="GHEA Grapalat" w:eastAsia="GHEA Grapalat" w:hAnsi="GHEA Grapalat"/>
          <w:color w:val="000000"/>
          <w:sz w:val="21"/>
          <w:szCs w:val="21"/>
        </w:rPr>
      </w:pPr>
      <w:r w:rsidDel="00000000" w:rsidR="00000000" w:rsidRPr="00000000">
        <w:rPr>
          <w:rFonts w:ascii="Calibri" w:cs="Calibri" w:eastAsia="Calibri" w:hAnsi="Calibri"/>
          <w:color w:val="000000"/>
          <w:sz w:val="21"/>
          <w:szCs w:val="21"/>
          <w:rtl w:val="0"/>
        </w:rPr>
        <w:t xml:space="preserve"> </w:t>
      </w:r>
      <w:r w:rsidDel="00000000" w:rsidR="00000000" w:rsidRPr="00000000">
        <w:rPr>
          <w:rtl w:val="0"/>
        </w:rPr>
      </w:r>
    </w:p>
    <w:tbl>
      <w:tblPr>
        <w:tblStyle w:val="Table6"/>
        <w:tblpPr w:leftFromText="180" w:rightFromText="180" w:topFromText="0" w:bottomFromText="0" w:vertAnchor="text" w:horzAnchor="text" w:tblpX="1050" w:tblpY="1085"/>
        <w:tblW w:w="9750.0" w:type="dxa"/>
        <w:jc w:val="left"/>
        <w:tblLayout w:type="fixed"/>
        <w:tblLook w:val="0400"/>
      </w:tblPr>
      <w:tblGrid>
        <w:gridCol w:w="6088"/>
        <w:gridCol w:w="3662"/>
        <w:tblGridChange w:id="0">
          <w:tblGrid>
            <w:gridCol w:w="6088"/>
            <w:gridCol w:w="3662"/>
          </w:tblGrid>
        </w:tblGridChange>
      </w:tblGrid>
      <w:tr>
        <w:trPr>
          <w:cantSplit w:val="0"/>
          <w:tblHeader w:val="0"/>
        </w:trPr>
        <w:tc>
          <w:tcPr/>
          <w:p w:rsidR="00000000" w:rsidDel="00000000" w:rsidP="00000000" w:rsidRDefault="00000000" w:rsidRPr="00000000" w14:paraId="000001B6">
            <w:pPr>
              <w:spacing w:after="0" w:line="240" w:lineRule="auto"/>
              <w:ind w:right="168"/>
              <w:rPr>
                <w:rFonts w:ascii="GHEA Grapalat" w:cs="GHEA Grapalat" w:eastAsia="GHEA Grapalat" w:hAnsi="GHEA Grapalat"/>
                <w:sz w:val="21"/>
                <w:szCs w:val="21"/>
              </w:rPr>
            </w:pPr>
            <w:r w:rsidDel="00000000" w:rsidR="00000000" w:rsidRPr="00000000">
              <w:rPr>
                <w:rFonts w:ascii="Calibri" w:cs="Calibri" w:eastAsia="Calibri" w:hAnsi="Calibri"/>
                <w:sz w:val="21"/>
                <w:szCs w:val="21"/>
                <w:rtl w:val="0"/>
              </w:rPr>
              <w:t xml:space="preserve"> </w:t>
            </w:r>
            <w:r w:rsidDel="00000000" w:rsidR="00000000" w:rsidRPr="00000000">
              <w:rPr>
                <w:rFonts w:ascii="GHEA Grapalat" w:cs="GHEA Grapalat" w:eastAsia="GHEA Grapalat" w:hAnsi="GHEA Grapalat"/>
                <w:b w:val="1"/>
                <w:bCs w:val="1"/>
                <w:sz w:val="21"/>
                <w:szCs w:val="21"/>
                <w:rtl w:val="0"/>
              </w:rPr>
              <w:t xml:space="preserve">Համայնքի ղեկավար    </w:t>
            </w:r>
            <w:r w:rsidDel="00000000" w:rsidR="00000000" w:rsidRPr="00000000">
              <w:rPr>
                <w:rtl w:val="0"/>
              </w:rPr>
            </w:r>
          </w:p>
        </w:tc>
        <w:tc>
          <w:tcPr>
            <w:vAlign w:val="center"/>
          </w:tcPr>
          <w:p w:rsidR="00000000" w:rsidDel="00000000" w:rsidP="00000000" w:rsidRDefault="00000000" w:rsidRPr="00000000" w14:paraId="000001B7">
            <w:pPr>
              <w:spacing w:after="0" w:line="240" w:lineRule="auto"/>
              <w:ind w:right="168"/>
              <w:rPr>
                <w:rFonts w:ascii="GHEA Grapalat" w:cs="GHEA Grapalat" w:eastAsia="GHEA Grapalat" w:hAnsi="GHEA Grapalat"/>
                <w:b w:val="1"/>
                <w:bCs w:val="1"/>
                <w:sz w:val="21"/>
                <w:szCs w:val="21"/>
              </w:rPr>
            </w:pPr>
            <w:r w:rsidDel="00000000" w:rsidR="00000000" w:rsidRPr="00000000">
              <w:rPr>
                <w:rFonts w:ascii="GHEA Grapalat" w:cs="GHEA Grapalat" w:eastAsia="GHEA Grapalat" w:hAnsi="GHEA Grapalat"/>
                <w:b w:val="1"/>
                <w:bCs w:val="1"/>
                <w:sz w:val="21"/>
                <w:szCs w:val="21"/>
                <w:rtl w:val="0"/>
              </w:rPr>
              <w:t xml:space="preserve">Է.Արշակյան</w:t>
            </w:r>
          </w:p>
        </w:tc>
      </w:tr>
      <w:tr>
        <w:trPr>
          <w:cantSplit w:val="0"/>
          <w:tblHeader w:val="0"/>
        </w:trPr>
        <w:tc>
          <w:tcPr/>
          <w:p w:rsidR="00000000" w:rsidDel="00000000" w:rsidP="00000000" w:rsidRDefault="00000000" w:rsidRPr="00000000" w14:paraId="000001B8">
            <w:pPr>
              <w:spacing w:after="0" w:line="240" w:lineRule="auto"/>
              <w:ind w:right="168"/>
              <w:rPr>
                <w:rFonts w:ascii="GHEA Grapalat" w:cs="GHEA Grapalat" w:eastAsia="GHEA Grapalat" w:hAnsi="GHEA Grapalat"/>
                <w:sz w:val="21"/>
                <w:szCs w:val="21"/>
              </w:rPr>
            </w:pPr>
            <w:r w:rsidDel="00000000" w:rsidR="00000000" w:rsidRPr="00000000">
              <w:rPr>
                <w:rtl w:val="0"/>
              </w:rPr>
            </w:r>
          </w:p>
        </w:tc>
        <w:tc>
          <w:tcPr>
            <w:vAlign w:val="center"/>
          </w:tcPr>
          <w:p w:rsidR="00000000" w:rsidDel="00000000" w:rsidP="00000000" w:rsidRDefault="00000000" w:rsidRPr="00000000" w14:paraId="000001B9">
            <w:pPr>
              <w:spacing w:after="0" w:line="240" w:lineRule="auto"/>
              <w:ind w:right="168"/>
              <w:jc w:val="center"/>
              <w:rPr>
                <w:rFonts w:ascii="GHEA Grapalat" w:cs="GHEA Grapalat" w:eastAsia="GHEA Grapalat" w:hAnsi="GHEA Grapalat"/>
              </w:rPr>
            </w:pPr>
            <w:r w:rsidDel="00000000" w:rsidR="00000000" w:rsidRPr="00000000">
              <w:rPr>
                <w:rtl w:val="0"/>
              </w:rPr>
            </w:r>
          </w:p>
        </w:tc>
      </w:tr>
    </w:tbl>
    <w:p w:rsidR="00000000" w:rsidDel="00000000" w:rsidP="00000000" w:rsidRDefault="00000000" w:rsidRPr="00000000" w14:paraId="000001BA">
      <w:pPr>
        <w:ind w:right="168"/>
        <w:rPr>
          <w:rFonts w:ascii="GHEA Grapalat" w:cs="GHEA Grapalat" w:eastAsia="GHEA Grapalat" w:hAnsi="GHEA Grapalat"/>
        </w:rPr>
      </w:pPr>
      <w:r w:rsidDel="00000000" w:rsidR="00000000" w:rsidRPr="00000000">
        <w:rPr>
          <w:rtl w:val="0"/>
        </w:rPr>
      </w:r>
    </w:p>
    <w:p w:rsidR="00000000" w:rsidDel="00000000" w:rsidP="00000000" w:rsidRDefault="00000000" w:rsidRPr="00000000" w14:paraId="000001BB">
      <w:pPr>
        <w:spacing w:before="150" w:line="240" w:lineRule="auto"/>
        <w:ind w:right="168"/>
        <w:rPr>
          <w:rFonts w:ascii="GHEA Grapalat" w:cs="GHEA Grapalat" w:eastAsia="GHEA Grapalat" w:hAnsi="GHEA Grapalat"/>
        </w:rPr>
      </w:pPr>
      <w:r w:rsidDel="00000000" w:rsidR="00000000" w:rsidRPr="00000000">
        <w:rPr>
          <w:rtl w:val="0"/>
        </w:rPr>
      </w:r>
    </w:p>
    <w:p w:rsidR="00000000" w:rsidDel="00000000" w:rsidP="00000000" w:rsidRDefault="00000000" w:rsidRPr="00000000" w14:paraId="000001BC">
      <w:pPr>
        <w:spacing w:before="150" w:line="240" w:lineRule="auto"/>
        <w:ind w:right="168"/>
        <w:rPr>
          <w:rFonts w:ascii="GHEA Grapalat" w:cs="GHEA Grapalat" w:eastAsia="GHEA Grapalat" w:hAnsi="GHEA Grapalat"/>
        </w:rPr>
      </w:pPr>
      <w:r w:rsidDel="00000000" w:rsidR="00000000" w:rsidRPr="00000000">
        <w:rPr>
          <w:rtl w:val="0"/>
        </w:rPr>
      </w:r>
    </w:p>
    <w:p w:rsidR="00000000" w:rsidDel="00000000" w:rsidP="00000000" w:rsidRDefault="00000000" w:rsidRPr="00000000" w14:paraId="000001BD">
      <w:pPr>
        <w:spacing w:before="150" w:line="240" w:lineRule="auto"/>
        <w:ind w:right="168"/>
        <w:rPr>
          <w:rFonts w:ascii="GHEA Grapalat" w:cs="GHEA Grapalat" w:eastAsia="GHEA Grapalat" w:hAnsi="GHEA Grapalat"/>
        </w:rPr>
      </w:pPr>
      <w:r w:rsidDel="00000000" w:rsidR="00000000" w:rsidRPr="00000000">
        <w:rPr>
          <w:rtl w:val="0"/>
        </w:rPr>
      </w:r>
    </w:p>
    <w:p w:rsidR="00000000" w:rsidDel="00000000" w:rsidP="00000000" w:rsidRDefault="00000000" w:rsidRPr="00000000" w14:paraId="000001BE">
      <w:pPr>
        <w:spacing w:before="150" w:line="240" w:lineRule="auto"/>
        <w:ind w:right="168"/>
        <w:rPr>
          <w:rFonts w:ascii="GHEA Grapalat" w:cs="GHEA Grapalat" w:eastAsia="GHEA Grapalat" w:hAnsi="GHEA Grapalat"/>
        </w:rPr>
      </w:pPr>
      <w:r w:rsidDel="00000000" w:rsidR="00000000" w:rsidRPr="00000000">
        <w:rPr>
          <w:rtl w:val="0"/>
        </w:rPr>
      </w:r>
    </w:p>
    <w:p w:rsidR="00000000" w:rsidDel="00000000" w:rsidP="00000000" w:rsidRDefault="00000000" w:rsidRPr="00000000" w14:paraId="000001BF">
      <w:pPr>
        <w:spacing w:before="150" w:line="240" w:lineRule="auto"/>
        <w:ind w:right="168"/>
        <w:rPr>
          <w:rFonts w:ascii="GHEA Grapalat" w:cs="GHEA Grapalat" w:eastAsia="GHEA Grapalat" w:hAnsi="GHEA Grapalat"/>
        </w:rPr>
      </w:pPr>
      <w:r w:rsidDel="00000000" w:rsidR="00000000" w:rsidRPr="00000000">
        <w:rPr>
          <w:rFonts w:ascii="GHEA Grapalat" w:cs="GHEA Grapalat" w:eastAsia="GHEA Grapalat" w:hAnsi="GHEA Grapalat"/>
          <w:rtl w:val="0"/>
        </w:rPr>
        <w:t xml:space="preserve">                                                       Կ. Տ</w:t>
      </w:r>
    </w:p>
    <w:p w:rsidR="00000000" w:rsidDel="00000000" w:rsidP="00000000" w:rsidRDefault="00000000" w:rsidRPr="00000000" w14:paraId="000001C0">
      <w:pPr>
        <w:ind w:right="168"/>
        <w:rPr>
          <w:rFonts w:ascii="GHEA Grapalat" w:cs="GHEA Grapalat" w:eastAsia="GHEA Grapalat" w:hAnsi="GHEA Grapalat"/>
        </w:rPr>
      </w:pPr>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GHEA Grapala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885" w:hanging="360"/>
      </w:pPr>
      <w:rPr>
        <w:u w:val="none"/>
      </w:rPr>
    </w:lvl>
    <w:lvl w:ilvl="1">
      <w:start w:val="1"/>
      <w:numFmt w:val="bullet"/>
      <w:lvlText w:val="o"/>
      <w:lvlJc w:val="left"/>
      <w:pPr>
        <w:ind w:left="1605" w:hanging="360"/>
      </w:pPr>
      <w:rPr>
        <w:u w:val="none"/>
      </w:rPr>
    </w:lvl>
    <w:lvl w:ilvl="2">
      <w:start w:val="1"/>
      <w:numFmt w:val="bullet"/>
      <w:lvlText w:val="▪"/>
      <w:lvlJc w:val="left"/>
      <w:pPr>
        <w:ind w:left="2325" w:hanging="360"/>
      </w:pPr>
      <w:rPr>
        <w:u w:val="none"/>
      </w:rPr>
    </w:lvl>
    <w:lvl w:ilvl="3">
      <w:start w:val="1"/>
      <w:numFmt w:val="bullet"/>
      <w:lvlText w:val="●"/>
      <w:lvlJc w:val="left"/>
      <w:pPr>
        <w:ind w:left="3045" w:hanging="360"/>
      </w:pPr>
      <w:rPr>
        <w:u w:val="none"/>
      </w:rPr>
    </w:lvl>
    <w:lvl w:ilvl="4">
      <w:start w:val="1"/>
      <w:numFmt w:val="bullet"/>
      <w:lvlText w:val="o"/>
      <w:lvlJc w:val="left"/>
      <w:pPr>
        <w:ind w:left="3765" w:hanging="360"/>
      </w:pPr>
      <w:rPr>
        <w:u w:val="none"/>
      </w:rPr>
    </w:lvl>
    <w:lvl w:ilvl="5">
      <w:start w:val="1"/>
      <w:numFmt w:val="bullet"/>
      <w:lvlText w:val="▪"/>
      <w:lvlJc w:val="left"/>
      <w:pPr>
        <w:ind w:left="4485" w:hanging="360"/>
      </w:pPr>
      <w:rPr>
        <w:u w:val="none"/>
      </w:rPr>
    </w:lvl>
    <w:lvl w:ilvl="6">
      <w:start w:val="1"/>
      <w:numFmt w:val="bullet"/>
      <w:lvlText w:val="●"/>
      <w:lvlJc w:val="left"/>
      <w:pPr>
        <w:ind w:left="5205" w:hanging="360"/>
      </w:pPr>
      <w:rPr>
        <w:u w:val="none"/>
      </w:rPr>
    </w:lvl>
    <w:lvl w:ilvl="7">
      <w:start w:val="1"/>
      <w:numFmt w:val="bullet"/>
      <w:lvlText w:val="o"/>
      <w:lvlJc w:val="left"/>
      <w:pPr>
        <w:ind w:left="5925" w:hanging="360"/>
      </w:pPr>
      <w:rPr>
        <w:u w:val="none"/>
      </w:rPr>
    </w:lvl>
    <w:lvl w:ilvl="8">
      <w:start w:val="1"/>
      <w:numFmt w:val="bullet"/>
      <w:lvlText w:val="▪"/>
      <w:lvlJc w:val="left"/>
      <w:pPr>
        <w:ind w:left="6645" w:hanging="360"/>
      </w:pPr>
      <w:rPr>
        <w:u w:val="none"/>
      </w:rPr>
    </w:lvl>
  </w:abstractNum>
  <w:abstractNum w:abstractNumId="7">
    <w:lvl w:ilvl="0">
      <w:start w:val="0"/>
      <w:numFmt w:val="bullet"/>
      <w:lvlText w:val="●"/>
      <w:lvlJc w:val="left"/>
      <w:pPr>
        <w:ind w:left="750" w:hanging="360"/>
      </w:pPr>
      <w:rPr>
        <w:u w:val="none"/>
      </w:rPr>
    </w:lvl>
    <w:lvl w:ilvl="1">
      <w:start w:val="0"/>
      <w:numFmt w:val="bullet"/>
      <w:lvlText w:val="○"/>
      <w:lvlJc w:val="left"/>
      <w:pPr>
        <w:ind w:left="1354" w:hanging="360"/>
      </w:pPr>
      <w:rPr>
        <w:u w:val="none"/>
      </w:rPr>
    </w:lvl>
    <w:lvl w:ilvl="2">
      <w:start w:val="0"/>
      <w:numFmt w:val="bullet"/>
      <w:lvlText w:val="■"/>
      <w:lvlJc w:val="left"/>
      <w:pPr>
        <w:ind w:left="1949" w:hanging="360"/>
      </w:pPr>
      <w:rPr>
        <w:u w:val="none"/>
      </w:rPr>
    </w:lvl>
    <w:lvl w:ilvl="3">
      <w:start w:val="0"/>
      <w:numFmt w:val="bullet"/>
      <w:lvlText w:val="●"/>
      <w:lvlJc w:val="left"/>
      <w:pPr>
        <w:ind w:left="2544" w:hanging="360"/>
      </w:pPr>
      <w:rPr>
        <w:u w:val="none"/>
      </w:rPr>
    </w:lvl>
    <w:lvl w:ilvl="4">
      <w:start w:val="0"/>
      <w:numFmt w:val="bullet"/>
      <w:lvlText w:val="○"/>
      <w:lvlJc w:val="left"/>
      <w:pPr>
        <w:ind w:left="3139" w:hanging="360"/>
      </w:pPr>
      <w:rPr>
        <w:u w:val="none"/>
      </w:rPr>
    </w:lvl>
    <w:lvl w:ilvl="5">
      <w:start w:val="0"/>
      <w:numFmt w:val="bullet"/>
      <w:lvlText w:val="■"/>
      <w:lvlJc w:val="left"/>
      <w:pPr>
        <w:ind w:left="3734" w:hanging="360"/>
      </w:pPr>
      <w:rPr>
        <w:u w:val="none"/>
      </w:rPr>
    </w:lvl>
    <w:lvl w:ilvl="6">
      <w:start w:val="0"/>
      <w:numFmt w:val="bullet"/>
      <w:lvlText w:val="●"/>
      <w:lvlJc w:val="left"/>
      <w:pPr>
        <w:ind w:left="4328" w:hanging="360"/>
      </w:pPr>
      <w:rPr>
        <w:u w:val="none"/>
      </w:rPr>
    </w:lvl>
    <w:lvl w:ilvl="7">
      <w:start w:val="0"/>
      <w:numFmt w:val="bullet"/>
      <w:lvlText w:val="○"/>
      <w:lvlJc w:val="left"/>
      <w:pPr>
        <w:ind w:left="4923" w:hanging="360"/>
      </w:pPr>
      <w:rPr>
        <w:u w:val="none"/>
      </w:rPr>
    </w:lvl>
    <w:lvl w:ilvl="8">
      <w:start w:val="0"/>
      <w:numFmt w:val="bullet"/>
      <w:lvlText w:val="■"/>
      <w:lvlJc w:val="left"/>
      <w:pPr>
        <w:ind w:left="5518"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P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oRtA/1nNOsrDeQODDLKQ48quCg==">CgMxLjA4AHIhMTJLZVVmekpJNmJLdDR4V3hyRWxVdHZwTGVhQ19mY0tI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